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000001" w14:textId="77777777" w:rsidR="006C1552" w:rsidRPr="00BC7F2E" w:rsidRDefault="00CE7A9B">
      <w:pPr>
        <w:jc w:val="center"/>
        <w:rPr>
          <w:rFonts w:asciiTheme="majorBidi" w:hAnsiTheme="majorBidi" w:cstheme="majorBidi"/>
          <w:b/>
          <w:color w:val="222222"/>
          <w:sz w:val="24"/>
          <w:szCs w:val="24"/>
        </w:rPr>
      </w:pPr>
      <w:r w:rsidRPr="00BC7F2E">
        <w:rPr>
          <w:rFonts w:asciiTheme="majorBidi" w:hAnsiTheme="majorBidi" w:cstheme="majorBidi"/>
          <w:b/>
          <w:color w:val="222222"/>
          <w:sz w:val="24"/>
          <w:szCs w:val="24"/>
        </w:rPr>
        <w:t>CROWN COURT OF CANADA</w:t>
      </w:r>
    </w:p>
    <w:p w14:paraId="00000002" w14:textId="77777777" w:rsidR="006C1552" w:rsidRPr="00BC7F2E" w:rsidRDefault="006C1552">
      <w:pPr>
        <w:jc w:val="center"/>
        <w:rPr>
          <w:rFonts w:asciiTheme="majorBidi" w:hAnsiTheme="majorBidi" w:cstheme="majorBidi"/>
          <w:b/>
          <w:color w:val="222222"/>
          <w:sz w:val="24"/>
          <w:szCs w:val="24"/>
        </w:rPr>
      </w:pPr>
    </w:p>
    <w:p w14:paraId="00000003" w14:textId="77777777" w:rsidR="006C1552" w:rsidRPr="00BC7F2E" w:rsidRDefault="00CE7A9B">
      <w:pPr>
        <w:rPr>
          <w:rFonts w:asciiTheme="majorBidi" w:hAnsiTheme="majorBidi" w:cstheme="majorBidi"/>
          <w:b/>
          <w:color w:val="222222"/>
          <w:sz w:val="24"/>
          <w:szCs w:val="24"/>
        </w:rPr>
      </w:pPr>
      <w:r w:rsidRPr="00BC7F2E">
        <w:rPr>
          <w:rFonts w:asciiTheme="majorBidi" w:hAnsiTheme="majorBidi" w:cstheme="majorBidi"/>
          <w:b/>
          <w:color w:val="222222"/>
          <w:sz w:val="24"/>
          <w:szCs w:val="24"/>
        </w:rPr>
        <w:t>BETWEEN:</w:t>
      </w:r>
    </w:p>
    <w:p w14:paraId="00000004" w14:textId="77777777" w:rsidR="006C1552" w:rsidRPr="00BC7F2E" w:rsidRDefault="006C1552">
      <w:pPr>
        <w:rPr>
          <w:rFonts w:asciiTheme="majorBidi" w:hAnsiTheme="majorBidi" w:cstheme="majorBidi"/>
          <w:b/>
          <w:color w:val="222222"/>
          <w:sz w:val="24"/>
          <w:szCs w:val="24"/>
        </w:rPr>
      </w:pPr>
    </w:p>
    <w:p w14:paraId="00000005" w14:textId="77777777" w:rsidR="006C1552" w:rsidRPr="00BC7F2E" w:rsidRDefault="00CE7A9B">
      <w:pPr>
        <w:jc w:val="center"/>
        <w:rPr>
          <w:rFonts w:asciiTheme="majorBidi" w:hAnsiTheme="majorBidi" w:cstheme="majorBidi"/>
          <w:b/>
          <w:color w:val="222222"/>
          <w:sz w:val="24"/>
          <w:szCs w:val="24"/>
        </w:rPr>
      </w:pPr>
      <w:r w:rsidRPr="00BC7F2E">
        <w:rPr>
          <w:rFonts w:asciiTheme="majorBidi" w:hAnsiTheme="majorBidi" w:cstheme="majorBidi"/>
          <w:b/>
          <w:color w:val="222222"/>
          <w:sz w:val="24"/>
          <w:szCs w:val="24"/>
        </w:rPr>
        <w:t>THE MINISTER OF CITIZENSHIP AND IMMIGRATION</w:t>
      </w:r>
    </w:p>
    <w:p w14:paraId="00000006" w14:textId="77777777" w:rsidR="006C1552" w:rsidRPr="00BC7F2E" w:rsidRDefault="006C1552">
      <w:pPr>
        <w:jc w:val="center"/>
        <w:rPr>
          <w:rFonts w:asciiTheme="majorBidi" w:hAnsiTheme="majorBidi" w:cstheme="majorBidi"/>
          <w:b/>
          <w:color w:val="222222"/>
          <w:sz w:val="24"/>
          <w:szCs w:val="24"/>
        </w:rPr>
      </w:pPr>
    </w:p>
    <w:p w14:paraId="00000007" w14:textId="77777777" w:rsidR="006C1552" w:rsidRPr="00BC7F2E" w:rsidRDefault="00CE7A9B">
      <w:pPr>
        <w:jc w:val="right"/>
        <w:rPr>
          <w:rFonts w:asciiTheme="majorBidi" w:hAnsiTheme="majorBidi" w:cstheme="majorBidi"/>
          <w:b/>
          <w:color w:val="222222"/>
          <w:sz w:val="24"/>
          <w:szCs w:val="24"/>
        </w:rPr>
      </w:pPr>
      <w:r w:rsidRPr="00BC7F2E">
        <w:rPr>
          <w:rFonts w:asciiTheme="majorBidi" w:hAnsiTheme="majorBidi" w:cstheme="majorBidi"/>
          <w:b/>
          <w:color w:val="222222"/>
          <w:sz w:val="24"/>
          <w:szCs w:val="24"/>
        </w:rPr>
        <w:t>Appellant</w:t>
      </w:r>
    </w:p>
    <w:p w14:paraId="00000008" w14:textId="77777777" w:rsidR="006C1552" w:rsidRPr="00BC7F2E" w:rsidRDefault="006C1552">
      <w:pPr>
        <w:jc w:val="right"/>
        <w:rPr>
          <w:rFonts w:asciiTheme="majorBidi" w:hAnsiTheme="majorBidi" w:cstheme="majorBidi"/>
          <w:b/>
          <w:color w:val="222222"/>
          <w:sz w:val="24"/>
          <w:szCs w:val="24"/>
        </w:rPr>
      </w:pPr>
    </w:p>
    <w:p w14:paraId="00000009" w14:textId="77777777" w:rsidR="006C1552" w:rsidRPr="00BC7F2E" w:rsidRDefault="00CE7A9B">
      <w:pPr>
        <w:rPr>
          <w:rFonts w:asciiTheme="majorBidi" w:hAnsiTheme="majorBidi" w:cstheme="majorBidi"/>
          <w:b/>
          <w:color w:val="222222"/>
          <w:sz w:val="24"/>
          <w:szCs w:val="24"/>
        </w:rPr>
      </w:pPr>
      <w:r w:rsidRPr="00BC7F2E">
        <w:rPr>
          <w:rFonts w:asciiTheme="majorBidi" w:hAnsiTheme="majorBidi" w:cstheme="majorBidi"/>
          <w:b/>
          <w:color w:val="222222"/>
          <w:sz w:val="24"/>
          <w:szCs w:val="24"/>
        </w:rPr>
        <w:t>AND:</w:t>
      </w:r>
    </w:p>
    <w:p w14:paraId="0000000A" w14:textId="77777777" w:rsidR="006C1552" w:rsidRPr="00BC7F2E" w:rsidRDefault="006C1552">
      <w:pPr>
        <w:rPr>
          <w:rFonts w:asciiTheme="majorBidi" w:hAnsiTheme="majorBidi" w:cstheme="majorBidi"/>
          <w:b/>
          <w:color w:val="222222"/>
          <w:sz w:val="24"/>
          <w:szCs w:val="24"/>
        </w:rPr>
      </w:pPr>
    </w:p>
    <w:p w14:paraId="0000000B" w14:textId="77777777" w:rsidR="006C1552" w:rsidRPr="00BC7F2E" w:rsidRDefault="00CE7A9B">
      <w:pPr>
        <w:jc w:val="center"/>
        <w:rPr>
          <w:rFonts w:asciiTheme="majorBidi" w:hAnsiTheme="majorBidi" w:cstheme="majorBidi"/>
          <w:b/>
          <w:color w:val="222222"/>
          <w:sz w:val="24"/>
          <w:szCs w:val="24"/>
        </w:rPr>
      </w:pPr>
      <w:r w:rsidRPr="00BC7F2E">
        <w:rPr>
          <w:rFonts w:asciiTheme="majorBidi" w:hAnsiTheme="majorBidi" w:cstheme="majorBidi"/>
          <w:b/>
          <w:color w:val="222222"/>
          <w:sz w:val="24"/>
          <w:szCs w:val="24"/>
        </w:rPr>
        <w:t>M.D. Janna N. CHOWDHURY</w:t>
      </w:r>
    </w:p>
    <w:p w14:paraId="0000000C" w14:textId="77777777" w:rsidR="006C1552" w:rsidRPr="00BC7F2E" w:rsidRDefault="006C1552">
      <w:pPr>
        <w:jc w:val="center"/>
        <w:rPr>
          <w:rFonts w:asciiTheme="majorBidi" w:hAnsiTheme="majorBidi" w:cstheme="majorBidi"/>
          <w:b/>
          <w:color w:val="222222"/>
          <w:sz w:val="24"/>
          <w:szCs w:val="24"/>
        </w:rPr>
      </w:pPr>
    </w:p>
    <w:p w14:paraId="0000000D" w14:textId="77777777" w:rsidR="006C1552" w:rsidRPr="00BC7F2E" w:rsidRDefault="00CE7A9B">
      <w:pPr>
        <w:jc w:val="right"/>
        <w:rPr>
          <w:rFonts w:asciiTheme="majorBidi" w:hAnsiTheme="majorBidi" w:cstheme="majorBidi"/>
          <w:b/>
          <w:color w:val="222222"/>
          <w:sz w:val="24"/>
          <w:szCs w:val="24"/>
        </w:rPr>
      </w:pPr>
      <w:r w:rsidRPr="00BC7F2E">
        <w:rPr>
          <w:rFonts w:asciiTheme="majorBidi" w:hAnsiTheme="majorBidi" w:cstheme="majorBidi"/>
          <w:b/>
          <w:color w:val="222222"/>
          <w:sz w:val="24"/>
          <w:szCs w:val="24"/>
        </w:rPr>
        <w:t>Respondent</w:t>
      </w:r>
    </w:p>
    <w:p w14:paraId="0000000E" w14:textId="77777777" w:rsidR="006C1552" w:rsidRPr="00BC7F2E" w:rsidRDefault="006C1552">
      <w:pPr>
        <w:jc w:val="right"/>
        <w:rPr>
          <w:rFonts w:asciiTheme="majorBidi" w:hAnsiTheme="majorBidi" w:cstheme="majorBidi"/>
          <w:b/>
          <w:color w:val="222222"/>
          <w:sz w:val="24"/>
          <w:szCs w:val="24"/>
        </w:rPr>
      </w:pPr>
    </w:p>
    <w:p w14:paraId="0000000F" w14:textId="77777777" w:rsidR="006C1552" w:rsidRPr="00BC7F2E" w:rsidRDefault="006C1552">
      <w:pPr>
        <w:jc w:val="center"/>
        <w:rPr>
          <w:rFonts w:asciiTheme="majorBidi" w:hAnsiTheme="majorBidi" w:cstheme="majorBidi"/>
          <w:b/>
          <w:color w:val="222222"/>
          <w:sz w:val="24"/>
          <w:szCs w:val="24"/>
        </w:rPr>
      </w:pPr>
    </w:p>
    <w:p w14:paraId="00000010" w14:textId="77777777" w:rsidR="006C1552" w:rsidRPr="00BC7F2E" w:rsidRDefault="006C1552">
      <w:pPr>
        <w:jc w:val="center"/>
        <w:rPr>
          <w:rFonts w:asciiTheme="majorBidi" w:hAnsiTheme="majorBidi" w:cstheme="majorBidi"/>
          <w:b/>
          <w:color w:val="222222"/>
          <w:sz w:val="24"/>
          <w:szCs w:val="24"/>
        </w:rPr>
      </w:pPr>
    </w:p>
    <w:p w14:paraId="13D83CB4" w14:textId="66B09D60" w:rsidR="005B743E" w:rsidRPr="00922877" w:rsidRDefault="00CE7A9B" w:rsidP="00922877">
      <w:pPr>
        <w:jc w:val="center"/>
        <w:rPr>
          <w:rFonts w:asciiTheme="majorBidi" w:hAnsiTheme="majorBidi" w:cstheme="majorBidi"/>
          <w:sz w:val="24"/>
          <w:szCs w:val="24"/>
        </w:rPr>
      </w:pPr>
      <w:r w:rsidRPr="00BC7F2E">
        <w:rPr>
          <w:rFonts w:asciiTheme="majorBidi" w:hAnsiTheme="majorBidi" w:cstheme="majorBidi"/>
          <w:b/>
          <w:color w:val="222222"/>
          <w:sz w:val="24"/>
          <w:szCs w:val="24"/>
        </w:rPr>
        <w:t>APPELLANT’S MEMORANDUM OF ARGUMENT</w:t>
      </w:r>
    </w:p>
    <w:p w14:paraId="5CB385F8" w14:textId="19D1607C" w:rsidR="005B743E" w:rsidRDefault="005B743E">
      <w:pPr>
        <w:rPr>
          <w:rFonts w:asciiTheme="majorBidi" w:hAnsiTheme="majorBidi" w:cstheme="majorBidi"/>
          <w:b/>
          <w:color w:val="222222"/>
          <w:sz w:val="24"/>
          <w:szCs w:val="24"/>
          <w:u w:val="single"/>
        </w:rPr>
      </w:pPr>
    </w:p>
    <w:p w14:paraId="5C8627E9" w14:textId="77777777" w:rsidR="00AA7A73" w:rsidRDefault="00AA7A73" w:rsidP="00AA7A73">
      <w:pPr>
        <w:rPr>
          <w:rFonts w:asciiTheme="majorBidi" w:hAnsiTheme="majorBidi" w:cstheme="majorBidi"/>
          <w:bCs/>
          <w:color w:val="222222"/>
          <w:sz w:val="24"/>
          <w:szCs w:val="24"/>
        </w:rPr>
      </w:pPr>
    </w:p>
    <w:p w14:paraId="24B7EFC2" w14:textId="1438A7B3" w:rsidR="00AA7A73" w:rsidRDefault="00AA7A73" w:rsidP="00AA7A73">
      <w:pPr>
        <w:rPr>
          <w:rFonts w:asciiTheme="majorBidi" w:hAnsiTheme="majorBidi" w:cstheme="majorBidi"/>
          <w:bCs/>
          <w:color w:val="222222"/>
          <w:sz w:val="24"/>
          <w:szCs w:val="24"/>
        </w:rPr>
      </w:pPr>
      <w:r w:rsidRPr="00922877">
        <w:rPr>
          <w:rFonts w:asciiTheme="majorBidi" w:hAnsiTheme="majorBidi" w:cstheme="majorBidi"/>
          <w:bCs/>
          <w:color w:val="222222"/>
          <w:sz w:val="24"/>
          <w:szCs w:val="24"/>
        </w:rPr>
        <w:t>A 110</w:t>
      </w:r>
    </w:p>
    <w:p w14:paraId="3F75B56D" w14:textId="16834866" w:rsidR="00AA7A73" w:rsidRPr="003F7F5F" w:rsidRDefault="00AA7A73" w:rsidP="00AA7A73">
      <w:pPr>
        <w:rPr>
          <w:rFonts w:asciiTheme="majorBidi" w:hAnsiTheme="majorBidi" w:cstheme="majorBidi"/>
          <w:bCs/>
          <w:color w:val="222222"/>
          <w:sz w:val="24"/>
          <w:szCs w:val="24"/>
        </w:rPr>
      </w:pPr>
      <w:r w:rsidRPr="003F7F5F">
        <w:rPr>
          <w:rFonts w:asciiTheme="majorBidi" w:hAnsiTheme="majorBidi" w:cstheme="majorBidi"/>
          <w:bCs/>
          <w:color w:val="222222"/>
          <w:sz w:val="24"/>
          <w:szCs w:val="24"/>
        </w:rPr>
        <w:t>Counsel for the Appellant</w:t>
      </w:r>
      <w:r w:rsidRPr="00AA7A73">
        <w:rPr>
          <w:rFonts w:asciiTheme="majorBidi" w:hAnsiTheme="majorBidi" w:cstheme="majorBidi"/>
          <w:bCs/>
          <w:color w:val="222222"/>
          <w:sz w:val="24"/>
          <w:szCs w:val="24"/>
        </w:rPr>
        <w:t xml:space="preserve"> </w:t>
      </w:r>
      <w:r>
        <w:rPr>
          <w:rFonts w:asciiTheme="majorBidi" w:hAnsiTheme="majorBidi" w:cstheme="majorBidi"/>
          <w:bCs/>
          <w:color w:val="222222"/>
          <w:sz w:val="24"/>
          <w:szCs w:val="24"/>
        </w:rPr>
        <w:t xml:space="preserve">                                                                     </w:t>
      </w:r>
      <w:r w:rsidRPr="003F7F5F">
        <w:rPr>
          <w:rFonts w:asciiTheme="majorBidi" w:hAnsiTheme="majorBidi" w:cstheme="majorBidi"/>
          <w:bCs/>
          <w:color w:val="222222"/>
          <w:sz w:val="24"/>
          <w:szCs w:val="24"/>
        </w:rPr>
        <w:t>Counsel for the Respondent</w:t>
      </w:r>
    </w:p>
    <w:p w14:paraId="106F247B" w14:textId="12D73557" w:rsidR="00AA7A73" w:rsidRDefault="00AA7A73">
      <w:pPr>
        <w:rPr>
          <w:rFonts w:asciiTheme="majorBidi" w:hAnsiTheme="majorBidi" w:cstheme="majorBidi"/>
          <w:b/>
          <w:color w:val="222222"/>
          <w:sz w:val="24"/>
          <w:szCs w:val="24"/>
          <w:u w:val="single"/>
        </w:rPr>
      </w:pPr>
    </w:p>
    <w:p w14:paraId="6525F5FD" w14:textId="7C5ACB44" w:rsidR="00AA7A73" w:rsidRDefault="00AA7A73">
      <w:pPr>
        <w:rPr>
          <w:rFonts w:asciiTheme="majorBidi" w:hAnsiTheme="majorBidi" w:cstheme="majorBidi"/>
          <w:b/>
          <w:color w:val="222222"/>
          <w:sz w:val="24"/>
          <w:szCs w:val="24"/>
          <w:u w:val="single"/>
        </w:rPr>
      </w:pPr>
    </w:p>
    <w:p w14:paraId="4234E02C" w14:textId="77777777" w:rsidR="00AA7A73" w:rsidRPr="00BC7F2E" w:rsidRDefault="00AA7A73">
      <w:pPr>
        <w:rPr>
          <w:rFonts w:asciiTheme="majorBidi" w:hAnsiTheme="majorBidi" w:cstheme="majorBidi"/>
          <w:b/>
          <w:color w:val="222222"/>
          <w:sz w:val="24"/>
          <w:szCs w:val="24"/>
          <w:u w:val="single"/>
        </w:rPr>
      </w:pPr>
    </w:p>
    <w:p w14:paraId="00000015" w14:textId="6E276710" w:rsidR="006C1552" w:rsidRDefault="006C1552">
      <w:pPr>
        <w:rPr>
          <w:rFonts w:asciiTheme="majorBidi" w:hAnsiTheme="majorBidi" w:cstheme="majorBidi"/>
          <w:b/>
          <w:color w:val="222222"/>
          <w:sz w:val="24"/>
          <w:szCs w:val="24"/>
          <w:u w:val="single"/>
        </w:rPr>
      </w:pPr>
    </w:p>
    <w:p w14:paraId="78A9C732" w14:textId="244BC912" w:rsidR="005B743E" w:rsidRDefault="005B743E">
      <w:pPr>
        <w:rPr>
          <w:rFonts w:asciiTheme="majorBidi" w:hAnsiTheme="majorBidi" w:cstheme="majorBidi"/>
          <w:b/>
          <w:color w:val="222222"/>
          <w:sz w:val="24"/>
          <w:szCs w:val="24"/>
          <w:u w:val="single"/>
        </w:rPr>
      </w:pPr>
    </w:p>
    <w:p w14:paraId="1F299228" w14:textId="18D8DDCD" w:rsidR="005B743E" w:rsidRDefault="005B743E">
      <w:pPr>
        <w:rPr>
          <w:rFonts w:asciiTheme="majorBidi" w:hAnsiTheme="majorBidi" w:cstheme="majorBidi"/>
          <w:b/>
          <w:color w:val="222222"/>
          <w:sz w:val="24"/>
          <w:szCs w:val="24"/>
          <w:u w:val="single"/>
        </w:rPr>
      </w:pPr>
    </w:p>
    <w:p w14:paraId="405234C6" w14:textId="77777777" w:rsidR="005B743E" w:rsidRPr="00BC7F2E" w:rsidRDefault="005B743E">
      <w:pPr>
        <w:rPr>
          <w:rFonts w:asciiTheme="majorBidi" w:hAnsiTheme="majorBidi" w:cstheme="majorBidi"/>
          <w:b/>
          <w:color w:val="222222"/>
          <w:sz w:val="24"/>
          <w:szCs w:val="24"/>
          <w:u w:val="single"/>
        </w:rPr>
      </w:pPr>
    </w:p>
    <w:p w14:paraId="00000016" w14:textId="77777777" w:rsidR="006C1552" w:rsidRPr="00BC7F2E" w:rsidRDefault="00CE7A9B">
      <w:pPr>
        <w:shd w:val="clear" w:color="auto" w:fill="FFFFFF"/>
        <w:spacing w:after="0" w:line="480" w:lineRule="auto"/>
        <w:rPr>
          <w:rFonts w:asciiTheme="majorBidi" w:hAnsiTheme="majorBidi" w:cstheme="majorBidi"/>
          <w:b/>
          <w:color w:val="222222"/>
          <w:sz w:val="24"/>
          <w:szCs w:val="24"/>
          <w:u w:val="single"/>
        </w:rPr>
      </w:pPr>
      <w:r w:rsidRPr="00BC7F2E">
        <w:rPr>
          <w:rFonts w:asciiTheme="majorBidi" w:hAnsiTheme="majorBidi" w:cstheme="majorBidi"/>
          <w:b/>
          <w:color w:val="222222"/>
          <w:sz w:val="24"/>
          <w:szCs w:val="24"/>
          <w:u w:val="single"/>
        </w:rPr>
        <w:lastRenderedPageBreak/>
        <w:t>OVERVIEW</w:t>
      </w:r>
    </w:p>
    <w:p w14:paraId="00000017" w14:textId="39F96E61" w:rsidR="006C1552" w:rsidRPr="00BC7F2E" w:rsidRDefault="00CE7A9B">
      <w:pPr>
        <w:numPr>
          <w:ilvl w:val="0"/>
          <w:numId w:val="1"/>
        </w:numPr>
        <w:pBdr>
          <w:top w:val="nil"/>
          <w:left w:val="nil"/>
          <w:bottom w:val="nil"/>
          <w:right w:val="nil"/>
          <w:between w:val="nil"/>
        </w:pBdr>
        <w:shd w:val="clear" w:color="auto" w:fill="FFFFFF"/>
        <w:spacing w:after="0" w:line="480" w:lineRule="auto"/>
        <w:rPr>
          <w:rFonts w:asciiTheme="majorBidi" w:hAnsiTheme="majorBidi" w:cstheme="majorBidi"/>
          <w:sz w:val="24"/>
          <w:szCs w:val="24"/>
        </w:rPr>
      </w:pPr>
      <w:r w:rsidRPr="00BC7F2E">
        <w:rPr>
          <w:rFonts w:asciiTheme="majorBidi" w:hAnsiTheme="majorBidi" w:cstheme="majorBidi"/>
          <w:color w:val="222222"/>
          <w:sz w:val="24"/>
          <w:szCs w:val="24"/>
        </w:rPr>
        <w:t>Mr. Chowdhury voluntarily joined an organization that attempted to subvert the government of Bangladesh through violence. He was found to be inadmissible to Canada because he posed a security risk</w:t>
      </w:r>
      <w:r w:rsidRPr="00BC7F2E">
        <w:rPr>
          <w:rFonts w:asciiTheme="majorBidi" w:hAnsiTheme="majorBidi" w:cstheme="majorBidi"/>
          <w:sz w:val="24"/>
          <w:szCs w:val="24"/>
        </w:rPr>
        <w:t xml:space="preserve"> </w:t>
      </w:r>
      <w:r w:rsidRPr="00BC7F2E">
        <w:rPr>
          <w:rFonts w:asciiTheme="majorBidi" w:hAnsiTheme="majorBidi" w:cstheme="majorBidi"/>
          <w:color w:val="222222"/>
          <w:sz w:val="24"/>
          <w:szCs w:val="24"/>
        </w:rPr>
        <w:t xml:space="preserve">based on those actions. On judicial review of the inadmissibility decision, Justice </w:t>
      </w:r>
      <w:r w:rsidR="00ED7DD2">
        <w:rPr>
          <w:rFonts w:asciiTheme="majorBidi" w:hAnsiTheme="majorBidi" w:cstheme="majorBidi"/>
          <w:color w:val="222222"/>
          <w:sz w:val="24"/>
          <w:szCs w:val="24"/>
        </w:rPr>
        <w:t>Jagger</w:t>
      </w:r>
      <w:r w:rsidRPr="00BC7F2E">
        <w:rPr>
          <w:rFonts w:asciiTheme="majorBidi" w:hAnsiTheme="majorBidi" w:cstheme="majorBidi"/>
          <w:color w:val="222222"/>
          <w:sz w:val="24"/>
          <w:szCs w:val="24"/>
        </w:rPr>
        <w:t xml:space="preserve"> erred by: (1) relying on legal authorities</w:t>
      </w:r>
      <w:r w:rsidRPr="00BC7F2E">
        <w:rPr>
          <w:rFonts w:asciiTheme="majorBidi" w:hAnsiTheme="majorBidi" w:cstheme="majorBidi"/>
          <w:sz w:val="24"/>
          <w:szCs w:val="24"/>
        </w:rPr>
        <w:t xml:space="preserve"> </w:t>
      </w:r>
      <w:r w:rsidRPr="00BC7F2E">
        <w:rPr>
          <w:rFonts w:asciiTheme="majorBidi" w:hAnsiTheme="majorBidi" w:cstheme="majorBidi"/>
          <w:color w:val="222222"/>
          <w:sz w:val="24"/>
          <w:szCs w:val="24"/>
        </w:rPr>
        <w:t>previously rejected by the Federal Court and Federal Court of Appeal;</w:t>
      </w:r>
      <w:r w:rsidR="005B177B" w:rsidRPr="00BC7F2E">
        <w:rPr>
          <w:rFonts w:asciiTheme="majorBidi" w:hAnsiTheme="majorBidi" w:cstheme="majorBidi"/>
          <w:sz w:val="24"/>
          <w:szCs w:val="24"/>
        </w:rPr>
        <w:t xml:space="preserve"> </w:t>
      </w:r>
      <w:r w:rsidRPr="00BC7F2E">
        <w:rPr>
          <w:rFonts w:asciiTheme="majorBidi" w:hAnsiTheme="majorBidi" w:cstheme="majorBidi"/>
          <w:color w:val="222222"/>
          <w:sz w:val="24"/>
          <w:szCs w:val="24"/>
        </w:rPr>
        <w:t>(2) substituting</w:t>
      </w:r>
      <w:r w:rsidRPr="00BC7F2E">
        <w:rPr>
          <w:rFonts w:asciiTheme="majorBidi" w:hAnsiTheme="majorBidi" w:cstheme="majorBidi"/>
          <w:sz w:val="24"/>
          <w:szCs w:val="24"/>
        </w:rPr>
        <w:t xml:space="preserve"> </w:t>
      </w:r>
      <w:r w:rsidRPr="00BC7F2E">
        <w:rPr>
          <w:rFonts w:asciiTheme="majorBidi" w:hAnsiTheme="majorBidi" w:cstheme="majorBidi"/>
          <w:color w:val="222222"/>
          <w:sz w:val="24"/>
          <w:szCs w:val="24"/>
        </w:rPr>
        <w:t>her own, incorrect, membership determination;</w:t>
      </w:r>
      <w:r w:rsidR="005B177B" w:rsidRPr="00BC7F2E">
        <w:rPr>
          <w:rFonts w:asciiTheme="majorBidi" w:hAnsiTheme="majorBidi" w:cstheme="majorBidi"/>
          <w:sz w:val="24"/>
          <w:szCs w:val="24"/>
        </w:rPr>
        <w:t xml:space="preserve"> </w:t>
      </w:r>
      <w:r w:rsidRPr="00BC7F2E">
        <w:rPr>
          <w:rFonts w:asciiTheme="majorBidi" w:hAnsiTheme="majorBidi" w:cstheme="majorBidi"/>
          <w:color w:val="222222"/>
          <w:sz w:val="24"/>
          <w:szCs w:val="24"/>
        </w:rPr>
        <w:t>and (3) applying the incorrect</w:t>
      </w:r>
      <w:r w:rsidRPr="00BC7F2E">
        <w:rPr>
          <w:rFonts w:asciiTheme="majorBidi" w:hAnsiTheme="majorBidi" w:cstheme="majorBidi"/>
          <w:sz w:val="24"/>
          <w:szCs w:val="24"/>
        </w:rPr>
        <w:t xml:space="preserve"> </w:t>
      </w:r>
      <w:r w:rsidRPr="00BC7F2E">
        <w:rPr>
          <w:rFonts w:asciiTheme="majorBidi" w:hAnsiTheme="majorBidi" w:cstheme="majorBidi"/>
          <w:color w:val="222222"/>
          <w:sz w:val="24"/>
          <w:szCs w:val="24"/>
        </w:rPr>
        <w:t>case law</w:t>
      </w:r>
      <w:r w:rsidR="005B177B" w:rsidRPr="00BC7F2E">
        <w:rPr>
          <w:rFonts w:asciiTheme="majorBidi" w:hAnsiTheme="majorBidi" w:cstheme="majorBidi"/>
          <w:sz w:val="24"/>
          <w:szCs w:val="24"/>
        </w:rPr>
        <w:t xml:space="preserve"> </w:t>
      </w:r>
      <w:r w:rsidRPr="00BC7F2E">
        <w:rPr>
          <w:rFonts w:asciiTheme="majorBidi" w:hAnsiTheme="majorBidi" w:cstheme="majorBidi"/>
          <w:color w:val="222222"/>
          <w:sz w:val="24"/>
          <w:szCs w:val="24"/>
        </w:rPr>
        <w:t>on the applicability of duress to s. 34(1)(f)</w:t>
      </w:r>
      <w:r w:rsidR="005B177B" w:rsidRPr="00BC7F2E">
        <w:rPr>
          <w:rFonts w:asciiTheme="majorBidi" w:hAnsiTheme="majorBidi" w:cstheme="majorBidi"/>
          <w:sz w:val="24"/>
          <w:szCs w:val="24"/>
        </w:rPr>
        <w:t xml:space="preserve"> </w:t>
      </w:r>
      <w:r w:rsidRPr="00BC7F2E">
        <w:rPr>
          <w:rFonts w:asciiTheme="majorBidi" w:hAnsiTheme="majorBidi" w:cstheme="majorBidi"/>
          <w:color w:val="222222"/>
          <w:sz w:val="24"/>
          <w:szCs w:val="24"/>
        </w:rPr>
        <w:t xml:space="preserve">determinations. The original inadmissibility decision was reasonable and should not be set aside. </w:t>
      </w:r>
      <w:r w:rsidRPr="00BC7F2E">
        <w:rPr>
          <w:rFonts w:asciiTheme="majorBidi" w:eastAsia="Times New Roman" w:hAnsiTheme="majorBidi" w:cstheme="majorBidi"/>
          <w:color w:val="222222"/>
          <w:sz w:val="24"/>
          <w:szCs w:val="24"/>
        </w:rPr>
        <w:t xml:space="preserve"> If Mr. Chowdhury believes that, despite his inadmissibility, he should still be granted permanent residence, he can submit an application for Ministerial Relief.</w:t>
      </w:r>
    </w:p>
    <w:p w14:paraId="00000018" w14:textId="77777777" w:rsidR="006C1552" w:rsidRPr="00BC7F2E" w:rsidRDefault="00CE7A9B">
      <w:pPr>
        <w:pStyle w:val="Heading1"/>
      </w:pPr>
      <w:r w:rsidRPr="00BC7F2E">
        <w:t>I. FACTS</w:t>
      </w:r>
    </w:p>
    <w:p w14:paraId="00000019" w14:textId="77777777" w:rsidR="006C1552" w:rsidRPr="00BC7F2E" w:rsidRDefault="00CE7A9B">
      <w:pPr>
        <w:pStyle w:val="Heading2"/>
        <w:spacing w:after="0"/>
      </w:pPr>
      <w:r w:rsidRPr="00BC7F2E">
        <w:t>Background</w:t>
      </w:r>
    </w:p>
    <w:p w14:paraId="0000001A" w14:textId="1F8BF8FA" w:rsidR="006C1552" w:rsidRPr="00BC7F2E" w:rsidRDefault="00CE7A9B">
      <w:pPr>
        <w:numPr>
          <w:ilvl w:val="0"/>
          <w:numId w:val="1"/>
        </w:numPr>
        <w:pBdr>
          <w:top w:val="nil"/>
          <w:left w:val="nil"/>
          <w:bottom w:val="nil"/>
          <w:right w:val="nil"/>
          <w:between w:val="nil"/>
        </w:pBdr>
        <w:spacing w:after="0" w:line="480" w:lineRule="auto"/>
        <w:ind w:left="357" w:hanging="357"/>
        <w:rPr>
          <w:rFonts w:asciiTheme="majorBidi" w:hAnsiTheme="majorBidi" w:cstheme="majorBidi"/>
          <w:color w:val="000000"/>
          <w:sz w:val="24"/>
          <w:szCs w:val="24"/>
        </w:rPr>
      </w:pPr>
      <w:r w:rsidRPr="00BC7F2E">
        <w:rPr>
          <w:rFonts w:asciiTheme="majorBidi" w:hAnsiTheme="majorBidi" w:cstheme="majorBidi"/>
          <w:color w:val="000000"/>
          <w:sz w:val="24"/>
          <w:szCs w:val="24"/>
        </w:rPr>
        <w:t>Mr. Chowdhury is a citizen of Bangladesh. He has a wife and child who are also citizens of Bangladesh and continue to reside there. Mr. Chowdhury is gay, but has not openly disclosed that fact.</w:t>
      </w:r>
    </w:p>
    <w:p w14:paraId="0000001B" w14:textId="77777777" w:rsidR="006C1552" w:rsidRPr="00BC7F2E" w:rsidRDefault="00CE7A9B">
      <w:pPr>
        <w:spacing w:after="0" w:line="480" w:lineRule="auto"/>
        <w:ind w:firstLine="720"/>
        <w:rPr>
          <w:rFonts w:asciiTheme="majorBidi" w:hAnsiTheme="majorBidi" w:cstheme="majorBidi"/>
          <w:sz w:val="24"/>
          <w:szCs w:val="24"/>
        </w:rPr>
      </w:pPr>
      <w:r w:rsidRPr="00BC7F2E">
        <w:rPr>
          <w:rFonts w:asciiTheme="majorBidi" w:hAnsiTheme="majorBidi" w:cstheme="majorBidi"/>
          <w:sz w:val="24"/>
          <w:szCs w:val="24"/>
        </w:rPr>
        <w:t>Officer’s reasons at paras 2-4.</w:t>
      </w:r>
    </w:p>
    <w:p w14:paraId="0000001C" w14:textId="77777777" w:rsidR="006C1552" w:rsidRPr="00BC7F2E" w:rsidRDefault="00CE7A9B">
      <w:pPr>
        <w:pStyle w:val="Heading2"/>
        <w:spacing w:after="0"/>
      </w:pPr>
      <w:r w:rsidRPr="00BC7F2E">
        <w:t>Bangladesh National Party</w:t>
      </w:r>
    </w:p>
    <w:p w14:paraId="0000001D" w14:textId="43B07088"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The BNP is one of Bangladesh’s largest political parties. It is currently the main opposition party in the country, and it was</w:t>
      </w:r>
      <w:r w:rsidRPr="00BC7F2E">
        <w:rPr>
          <w:rFonts w:asciiTheme="majorBidi" w:hAnsiTheme="majorBidi" w:cstheme="majorBidi"/>
          <w:sz w:val="24"/>
          <w:szCs w:val="24"/>
        </w:rPr>
        <w:t xml:space="preserve"> </w:t>
      </w:r>
      <w:r w:rsidRPr="00BC7F2E">
        <w:rPr>
          <w:rFonts w:asciiTheme="majorBidi" w:hAnsiTheme="majorBidi" w:cstheme="majorBidi"/>
          <w:color w:val="000000"/>
          <w:sz w:val="24"/>
          <w:szCs w:val="24"/>
        </w:rPr>
        <w:t>formerly</w:t>
      </w:r>
      <w:r w:rsidRPr="00BC7F2E">
        <w:rPr>
          <w:rFonts w:asciiTheme="majorBidi" w:hAnsiTheme="majorBidi" w:cstheme="majorBidi"/>
          <w:sz w:val="24"/>
          <w:szCs w:val="24"/>
        </w:rPr>
        <w:t xml:space="preserve"> </w:t>
      </w:r>
      <w:r w:rsidRPr="00BC7F2E">
        <w:rPr>
          <w:rFonts w:asciiTheme="majorBidi" w:hAnsiTheme="majorBidi" w:cstheme="majorBidi"/>
          <w:color w:val="000000"/>
          <w:sz w:val="24"/>
          <w:szCs w:val="24"/>
        </w:rPr>
        <w:t>the ruling party. During</w:t>
      </w:r>
      <w:r w:rsidRPr="00BC7F2E">
        <w:rPr>
          <w:rFonts w:asciiTheme="majorBidi" w:hAnsiTheme="majorBidi" w:cstheme="majorBidi"/>
          <w:sz w:val="24"/>
          <w:szCs w:val="24"/>
        </w:rPr>
        <w:t xml:space="preserve"> </w:t>
      </w:r>
      <w:r w:rsidRPr="00BC7F2E">
        <w:rPr>
          <w:rFonts w:asciiTheme="majorBidi" w:hAnsiTheme="majorBidi" w:cstheme="majorBidi"/>
          <w:color w:val="000000"/>
          <w:sz w:val="24"/>
          <w:szCs w:val="24"/>
        </w:rPr>
        <w:t xml:space="preserve">the election of January 2014, the BNP called for </w:t>
      </w:r>
      <w:r w:rsidRPr="00BC7F2E">
        <w:rPr>
          <w:rFonts w:asciiTheme="majorBidi" w:hAnsiTheme="majorBidi" w:cstheme="majorBidi"/>
          <w:i/>
          <w:color w:val="000000"/>
          <w:sz w:val="24"/>
          <w:szCs w:val="24"/>
        </w:rPr>
        <w:t>hartals</w:t>
      </w:r>
      <w:r w:rsidRPr="00BC7F2E">
        <w:rPr>
          <w:rFonts w:asciiTheme="majorBidi" w:hAnsiTheme="majorBidi" w:cstheme="majorBidi"/>
          <w:color w:val="000000"/>
          <w:sz w:val="24"/>
          <w:szCs w:val="24"/>
        </w:rPr>
        <w:t>.</w:t>
      </w:r>
    </w:p>
    <w:p w14:paraId="0000001E" w14:textId="77777777" w:rsidR="006C1552" w:rsidRPr="00BC7F2E" w:rsidRDefault="00CE7A9B">
      <w:pPr>
        <w:spacing w:after="0" w:line="480" w:lineRule="auto"/>
        <w:ind w:left="720"/>
        <w:rPr>
          <w:rFonts w:asciiTheme="majorBidi" w:hAnsiTheme="majorBidi" w:cstheme="majorBidi"/>
          <w:sz w:val="24"/>
          <w:szCs w:val="24"/>
        </w:rPr>
      </w:pPr>
      <w:r w:rsidRPr="00BC7F2E">
        <w:rPr>
          <w:rFonts w:asciiTheme="majorBidi" w:hAnsiTheme="majorBidi" w:cstheme="majorBidi"/>
          <w:sz w:val="24"/>
          <w:szCs w:val="24"/>
        </w:rPr>
        <w:t>Officer’s reasons at paras 14, 28.</w:t>
      </w:r>
    </w:p>
    <w:p w14:paraId="0000001F" w14:textId="39F3A481"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BNP used </w:t>
      </w:r>
      <w:r w:rsidRPr="00BC7F2E">
        <w:rPr>
          <w:rFonts w:asciiTheme="majorBidi" w:hAnsiTheme="majorBidi" w:cstheme="majorBidi"/>
          <w:i/>
          <w:color w:val="000000"/>
          <w:sz w:val="24"/>
          <w:szCs w:val="24"/>
        </w:rPr>
        <w:t>hartals</w:t>
      </w:r>
      <w:r w:rsidRPr="00BC7F2E">
        <w:rPr>
          <w:rFonts w:asciiTheme="majorBidi" w:hAnsiTheme="majorBidi" w:cstheme="majorBidi"/>
          <w:color w:val="000000"/>
          <w:sz w:val="24"/>
          <w:szCs w:val="24"/>
        </w:rPr>
        <w:t xml:space="preserve"> as a political strategy knowing of the violence that would result. The BNP leadership did not act to prevent the resulting violence.</w:t>
      </w:r>
    </w:p>
    <w:p w14:paraId="00000020" w14:textId="77777777" w:rsidR="006C1552" w:rsidRPr="00BC7F2E" w:rsidRDefault="00CE7A9B">
      <w:pPr>
        <w:pBdr>
          <w:top w:val="nil"/>
          <w:left w:val="nil"/>
          <w:bottom w:val="nil"/>
          <w:right w:val="nil"/>
          <w:between w:val="nil"/>
        </w:pBdr>
        <w:spacing w:after="0" w:line="480" w:lineRule="auto"/>
        <w:ind w:left="720"/>
        <w:rPr>
          <w:rFonts w:asciiTheme="majorBidi" w:hAnsiTheme="majorBidi" w:cstheme="majorBidi"/>
          <w:color w:val="000000"/>
          <w:sz w:val="24"/>
          <w:szCs w:val="24"/>
        </w:rPr>
      </w:pPr>
      <w:r w:rsidRPr="00BC7F2E">
        <w:rPr>
          <w:rFonts w:asciiTheme="majorBidi" w:hAnsiTheme="majorBidi" w:cstheme="majorBidi"/>
          <w:color w:val="000000"/>
          <w:sz w:val="24"/>
          <w:szCs w:val="24"/>
        </w:rPr>
        <w:lastRenderedPageBreak/>
        <w:t>Officer’s reasons at para 33.</w:t>
      </w:r>
    </w:p>
    <w:p w14:paraId="00000021" w14:textId="77777777"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Mr. Chowdhury was affiliated with the Bangladesh National Party (BNP) between 2011 and November 2013. He initially became involved because he “felt strongly about supporting democratic principles and choice in Bangladesh.” He believed that the BNP intended to restore democracy. He spent several hours each week distributing pamphlets about the right to vote and recruiting voters, many of whom later became BNP members.</w:t>
      </w:r>
    </w:p>
    <w:p w14:paraId="00000022" w14:textId="77777777" w:rsidR="006C1552" w:rsidRPr="00BC7F2E" w:rsidRDefault="00CE7A9B">
      <w:pPr>
        <w:pBdr>
          <w:top w:val="nil"/>
          <w:left w:val="nil"/>
          <w:bottom w:val="nil"/>
          <w:right w:val="nil"/>
          <w:between w:val="nil"/>
        </w:pBdr>
        <w:spacing w:after="0" w:line="480" w:lineRule="auto"/>
        <w:ind w:left="360" w:right="12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 16.</w:t>
      </w:r>
    </w:p>
    <w:p w14:paraId="00000023" w14:textId="77777777"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In December 2013, Mr. Chowdhury became a formal member of the BNP. A high-ranking member had asked him to do so and take on greater responsibilities. After Mr. Chowdhury declined the request, the member threatened to disclose Mr. Chowdhury’s sexual orientation to his family. Mr. Chowdhury feared losing his son if his wife found out, so he formally joined the BNP due to the pressure from the member.</w:t>
      </w:r>
    </w:p>
    <w:p w14:paraId="00000024" w14:textId="77777777"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 17.</w:t>
      </w:r>
    </w:p>
    <w:p w14:paraId="00000025" w14:textId="77777777"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Mr. Chowdhury began attending official BNP meetings. He did not participate in any election preparations or any election day activities in the January 2014 elections, which were accompanied by violence.</w:t>
      </w:r>
    </w:p>
    <w:p w14:paraId="00000026" w14:textId="77777777"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 18.</w:t>
      </w:r>
    </w:p>
    <w:p w14:paraId="00000027" w14:textId="77777777"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In February 2014, Mr. Chowdhury fled Bangladesh due to the threats he received from the BNP and from Muslim fundamentalists. The same month, Mr. Chowdhury resigned his membership in the BNP. </w:t>
      </w:r>
    </w:p>
    <w:p w14:paraId="00000028" w14:textId="73D1E713" w:rsidR="006C1552" w:rsidRDefault="00CE7A9B" w:rsidP="00BC7F2E">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paras 7, 18.</w:t>
      </w:r>
    </w:p>
    <w:p w14:paraId="4FE12B11" w14:textId="0C3E06AB" w:rsidR="002D263D" w:rsidRDefault="002D263D" w:rsidP="00BC7F2E">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p>
    <w:p w14:paraId="42927948" w14:textId="77777777" w:rsidR="002D263D" w:rsidRPr="00BC7F2E" w:rsidRDefault="002D263D" w:rsidP="00BC7F2E">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p>
    <w:p w14:paraId="00000029" w14:textId="77777777" w:rsidR="006C1552" w:rsidRPr="00BC7F2E" w:rsidRDefault="00CE7A9B">
      <w:pPr>
        <w:pStyle w:val="Heading2"/>
        <w:spacing w:after="0"/>
      </w:pPr>
      <w:r w:rsidRPr="00BC7F2E">
        <w:t>Refugee Claim</w:t>
      </w:r>
    </w:p>
    <w:p w14:paraId="0000002A" w14:textId="7E6678B0"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Mr. Chowdhury made a refugee claim upon entering Canada on 23 January 2016 based on the persecution he faced from his employment </w:t>
      </w:r>
      <w:r w:rsidR="00D43BC2">
        <w:rPr>
          <w:rFonts w:asciiTheme="majorBidi" w:hAnsiTheme="majorBidi" w:cstheme="majorBidi"/>
          <w:color w:val="000000"/>
          <w:sz w:val="24"/>
          <w:szCs w:val="24"/>
        </w:rPr>
        <w:t>and based on</w:t>
      </w:r>
      <w:r w:rsidR="00D43BC2" w:rsidRPr="00BC7F2E">
        <w:rPr>
          <w:rFonts w:asciiTheme="majorBidi" w:hAnsiTheme="majorBidi" w:cstheme="majorBidi"/>
          <w:color w:val="000000"/>
          <w:sz w:val="24"/>
          <w:szCs w:val="24"/>
        </w:rPr>
        <w:t xml:space="preserve"> </w:t>
      </w:r>
      <w:r w:rsidR="00D43BC2">
        <w:rPr>
          <w:rFonts w:asciiTheme="majorBidi" w:hAnsiTheme="majorBidi" w:cstheme="majorBidi"/>
          <w:color w:val="000000"/>
          <w:sz w:val="24"/>
          <w:szCs w:val="24"/>
        </w:rPr>
        <w:t>threats from a member of the BNP</w:t>
      </w:r>
      <w:r w:rsidRPr="00BC7F2E">
        <w:rPr>
          <w:rFonts w:asciiTheme="majorBidi" w:hAnsiTheme="majorBidi" w:cstheme="majorBidi"/>
          <w:color w:val="000000"/>
          <w:sz w:val="24"/>
          <w:szCs w:val="24"/>
        </w:rPr>
        <w:t>. In his Basis of Claim (BOC) form, Mr. Chowdhury mentioned his BNP affiliation.</w:t>
      </w:r>
    </w:p>
    <w:p w14:paraId="0000002B" w14:textId="77777777" w:rsidR="006C1552" w:rsidRPr="00BC7F2E" w:rsidRDefault="00CE7A9B">
      <w:pPr>
        <w:pBdr>
          <w:top w:val="nil"/>
          <w:left w:val="nil"/>
          <w:bottom w:val="nil"/>
          <w:right w:val="nil"/>
          <w:between w:val="nil"/>
        </w:pBdr>
        <w:spacing w:after="0" w:line="480" w:lineRule="auto"/>
        <w:ind w:left="360" w:right="24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 7.</w:t>
      </w:r>
    </w:p>
    <w:p w14:paraId="0000002C" w14:textId="77777777"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Mr. Chowdhury had a refugee hearing on 10 February 2017, where he testified about his role and activities with the BNP. On 14 December 2017, the Refugee Protection Division (RPD) made a positive decision on his claim.</w:t>
      </w:r>
      <w:r w:rsidRPr="00BC7F2E">
        <w:rPr>
          <w:rFonts w:asciiTheme="majorBidi" w:hAnsiTheme="majorBidi" w:cstheme="majorBidi"/>
          <w:sz w:val="24"/>
          <w:szCs w:val="24"/>
        </w:rPr>
        <w:t xml:space="preserve">     </w:t>
      </w:r>
    </w:p>
    <w:p w14:paraId="0000002D" w14:textId="77777777"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 8.</w:t>
      </w:r>
    </w:p>
    <w:p w14:paraId="0000002F" w14:textId="33C974A5" w:rsidR="006C1552" w:rsidRPr="00BC7F2E" w:rsidRDefault="00CE7A9B">
      <w:pPr>
        <w:pStyle w:val="Heading2"/>
        <w:spacing w:after="0"/>
      </w:pPr>
      <w:r w:rsidRPr="00BC7F2E">
        <w:t>Officer’s Decision</w:t>
      </w:r>
    </w:p>
    <w:p w14:paraId="00000030" w14:textId="77777777"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On 14 February 2018, Mr. Chowdhury submitted an application for permanent residence as a protected person. He provided the same information in his application about his involvement with the BNP as he had in his BOC form.</w:t>
      </w:r>
    </w:p>
    <w:p w14:paraId="00000031" w14:textId="77777777"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 9.</w:t>
      </w:r>
    </w:p>
    <w:p w14:paraId="00000032" w14:textId="1709D323"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On 15 June 2019, Mr. Chowdhury received a </w:t>
      </w:r>
      <w:r w:rsidR="00C83C7F">
        <w:rPr>
          <w:rFonts w:asciiTheme="majorBidi" w:hAnsiTheme="majorBidi" w:cstheme="majorBidi"/>
          <w:color w:val="000000"/>
          <w:sz w:val="24"/>
          <w:szCs w:val="24"/>
        </w:rPr>
        <w:t xml:space="preserve">procedural fairness </w:t>
      </w:r>
      <w:r w:rsidRPr="00BC7F2E">
        <w:rPr>
          <w:rFonts w:asciiTheme="majorBidi" w:hAnsiTheme="majorBidi" w:cstheme="majorBidi"/>
          <w:color w:val="000000"/>
          <w:sz w:val="24"/>
          <w:szCs w:val="24"/>
        </w:rPr>
        <w:t xml:space="preserve">letter from a Senior Immigration Officer </w:t>
      </w:r>
      <w:r w:rsidR="00C83C7F">
        <w:rPr>
          <w:rFonts w:asciiTheme="majorBidi" w:hAnsiTheme="majorBidi" w:cstheme="majorBidi"/>
          <w:color w:val="000000"/>
          <w:sz w:val="24"/>
          <w:szCs w:val="24"/>
        </w:rPr>
        <w:t>regarding his potential inadmissibility</w:t>
      </w:r>
      <w:r w:rsidRPr="00BC7F2E">
        <w:rPr>
          <w:rFonts w:asciiTheme="majorBidi" w:hAnsiTheme="majorBidi" w:cstheme="majorBidi"/>
          <w:color w:val="000000"/>
          <w:sz w:val="24"/>
          <w:szCs w:val="24"/>
        </w:rPr>
        <w:t xml:space="preserve"> </w:t>
      </w:r>
      <w:r w:rsidR="00C83C7F">
        <w:rPr>
          <w:rFonts w:asciiTheme="majorBidi" w:hAnsiTheme="majorBidi" w:cstheme="majorBidi"/>
          <w:color w:val="000000"/>
          <w:sz w:val="24"/>
          <w:szCs w:val="24"/>
        </w:rPr>
        <w:t>pursuant to section 34(1)b) by way of section 34(1)(f) of</w:t>
      </w:r>
      <w:r w:rsidR="00C83C7F" w:rsidRPr="00BC7F2E">
        <w:rPr>
          <w:rFonts w:asciiTheme="majorBidi" w:hAnsiTheme="majorBidi" w:cstheme="majorBidi"/>
          <w:color w:val="000000"/>
          <w:sz w:val="24"/>
          <w:szCs w:val="24"/>
        </w:rPr>
        <w:t xml:space="preserve"> </w:t>
      </w:r>
      <w:r w:rsidRPr="00BC7F2E">
        <w:rPr>
          <w:rFonts w:asciiTheme="majorBidi" w:hAnsiTheme="majorBidi" w:cstheme="majorBidi"/>
          <w:color w:val="000000"/>
          <w:sz w:val="24"/>
          <w:szCs w:val="24"/>
        </w:rPr>
        <w:t>the</w:t>
      </w:r>
      <w:r w:rsidRPr="00BC7F2E">
        <w:rPr>
          <w:rFonts w:asciiTheme="majorBidi" w:hAnsiTheme="majorBidi" w:cstheme="majorBidi"/>
          <w:i/>
          <w:color w:val="000000"/>
          <w:sz w:val="24"/>
          <w:szCs w:val="24"/>
        </w:rPr>
        <w:t xml:space="preserve"> Immigration and Refugee Protection Act</w:t>
      </w:r>
      <w:r w:rsidRPr="00BC7F2E">
        <w:rPr>
          <w:rFonts w:asciiTheme="majorBidi" w:hAnsiTheme="majorBidi" w:cstheme="majorBidi"/>
          <w:color w:val="000000"/>
          <w:sz w:val="24"/>
          <w:szCs w:val="24"/>
        </w:rPr>
        <w:t xml:space="preserv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w:t>
      </w:r>
    </w:p>
    <w:p w14:paraId="00000033" w14:textId="77777777" w:rsidR="006C1552" w:rsidRPr="00BC7F2E" w:rsidRDefault="00CE7A9B">
      <w:pPr>
        <w:pBdr>
          <w:top w:val="nil"/>
          <w:left w:val="nil"/>
          <w:bottom w:val="nil"/>
          <w:right w:val="nil"/>
          <w:between w:val="nil"/>
        </w:pBdr>
        <w:spacing w:after="0" w:line="480" w:lineRule="auto"/>
        <w:ind w:left="360" w:right="12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 10.</w:t>
      </w:r>
    </w:p>
    <w:p w14:paraId="00000036" w14:textId="77777777"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On 25 November 2019, Mr. Chowdhury received a letter from Immigration Officer A. Ali (“the Officer”) refusing his application for permanent residence. The Officer found Mr. Chowdhury inadmissible under s. 34(1)(f) and 34(1)(b) due to his membership in the BNP.</w:t>
      </w:r>
    </w:p>
    <w:p w14:paraId="00000037" w14:textId="77777777"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decision letter.</w:t>
      </w:r>
    </w:p>
    <w:p w14:paraId="00000038" w14:textId="45E53420" w:rsidR="006C1552"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Officer’s reasons indicate that he had reasonable grounds to believe Mr. Chowdhury was a member of the BNP based on his close affiliation with the group between 2011 and November 2013 (the “first period”) and then </w:t>
      </w:r>
      <w:r w:rsidR="00541167">
        <w:rPr>
          <w:rFonts w:asciiTheme="majorBidi" w:hAnsiTheme="majorBidi" w:cstheme="majorBidi"/>
          <w:color w:val="000000"/>
          <w:sz w:val="24"/>
          <w:szCs w:val="24"/>
        </w:rPr>
        <w:t xml:space="preserve">his </w:t>
      </w:r>
      <w:r w:rsidRPr="00BC7F2E">
        <w:rPr>
          <w:rFonts w:asciiTheme="majorBidi" w:hAnsiTheme="majorBidi" w:cstheme="majorBidi"/>
          <w:color w:val="000000"/>
          <w:sz w:val="24"/>
          <w:szCs w:val="24"/>
        </w:rPr>
        <w:t xml:space="preserve">formal membership in the group between December 2013 and February 2014 (the “second period”). </w:t>
      </w:r>
    </w:p>
    <w:p w14:paraId="050D7A1C" w14:textId="3B443D51" w:rsidR="002B1A17" w:rsidRPr="00BC7F2E" w:rsidRDefault="002B1A17" w:rsidP="002B1A17">
      <w:pPr>
        <w:pBdr>
          <w:top w:val="nil"/>
          <w:left w:val="nil"/>
          <w:bottom w:val="nil"/>
          <w:right w:val="nil"/>
          <w:between w:val="nil"/>
        </w:pBdr>
        <w:spacing w:after="0" w:line="480" w:lineRule="auto"/>
        <w:ind w:left="720"/>
        <w:rPr>
          <w:rFonts w:asciiTheme="majorBidi" w:hAnsiTheme="majorBidi" w:cstheme="majorBidi"/>
          <w:color w:val="000000"/>
          <w:sz w:val="24"/>
          <w:szCs w:val="24"/>
        </w:rPr>
      </w:pPr>
      <w:r>
        <w:rPr>
          <w:rFonts w:asciiTheme="majorBidi" w:hAnsiTheme="majorBidi" w:cstheme="majorBidi"/>
          <w:color w:val="000000"/>
          <w:sz w:val="24"/>
          <w:szCs w:val="24"/>
        </w:rPr>
        <w:t>Officer’s reasons at para 20.</w:t>
      </w:r>
    </w:p>
    <w:p w14:paraId="00000039" w14:textId="77777777"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The Officer adopted the Federal Court’s broad view of membership in finding that during the first period, Mr. Chowdhury</w:t>
      </w:r>
      <w:r w:rsidRPr="00BC7F2E">
        <w:rPr>
          <w:rFonts w:asciiTheme="majorBidi" w:hAnsiTheme="majorBidi" w:cstheme="majorBidi"/>
          <w:sz w:val="24"/>
          <w:szCs w:val="24"/>
        </w:rPr>
        <w:t xml:space="preserve"> </w:t>
      </w:r>
      <w:r w:rsidRPr="00BC7F2E">
        <w:rPr>
          <w:rFonts w:asciiTheme="majorBidi" w:hAnsiTheme="majorBidi" w:cstheme="majorBidi"/>
          <w:color w:val="000000"/>
          <w:sz w:val="24"/>
          <w:szCs w:val="24"/>
        </w:rPr>
        <w:t>was still within the scope of membership contemplated by s. 34(1)(f).</w:t>
      </w:r>
    </w:p>
    <w:p w14:paraId="0000003A" w14:textId="77777777"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paras 20, 23.</w:t>
      </w:r>
    </w:p>
    <w:p w14:paraId="0000003B" w14:textId="53CAD78D"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The Officer</w:t>
      </w:r>
      <w:r w:rsidR="002B1A17">
        <w:rPr>
          <w:rFonts w:asciiTheme="majorBidi" w:hAnsiTheme="majorBidi" w:cstheme="majorBidi"/>
          <w:color w:val="000000"/>
          <w:sz w:val="24"/>
          <w:szCs w:val="24"/>
        </w:rPr>
        <w:t xml:space="preserve"> determined that duress is not relevant to a finding of membership, and therefore any coercion Mr. Chowdhury may have experienced in the second period did not negate the membership finding. In any case, duress would not be relevant to the membership determination because Mr. Chowdhury voluntarily became a member in the first period.</w:t>
      </w:r>
    </w:p>
    <w:p w14:paraId="0000003C" w14:textId="77777777"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paras 26-27.</w:t>
      </w:r>
    </w:p>
    <w:p w14:paraId="0000003D" w14:textId="77777777" w:rsidR="006C1552" w:rsidRPr="00BC7F2E" w:rsidRDefault="00CE7A9B">
      <w:pPr>
        <w:pStyle w:val="Heading2"/>
        <w:spacing w:after="0"/>
      </w:pPr>
      <w:r w:rsidRPr="00BC7F2E">
        <w:t>Federal Court Decision</w:t>
      </w:r>
    </w:p>
    <w:p w14:paraId="0000003E" w14:textId="6EF59ECF"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0" w:name="_heading=h.gjdgxs" w:colFirst="0" w:colLast="0"/>
      <w:bookmarkStart w:id="1" w:name="_Ref61620603"/>
      <w:bookmarkEnd w:id="0"/>
      <w:r w:rsidRPr="00BC7F2E">
        <w:rPr>
          <w:rFonts w:asciiTheme="majorBidi" w:hAnsiTheme="majorBidi" w:cstheme="majorBidi"/>
          <w:color w:val="000000"/>
          <w:sz w:val="24"/>
          <w:szCs w:val="24"/>
        </w:rPr>
        <w:t xml:space="preserve">Mr. Chowdhury sought leave for judicial review of the Officer’s inadmissibility decision in Federal Court.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granted the judicial review and remitted the inadmissibility matter for reconsideration by a different officer on 27 August 2020.</w:t>
      </w:r>
      <w:bookmarkEnd w:id="1"/>
    </w:p>
    <w:p w14:paraId="0000003F" w14:textId="2FBF5C98" w:rsidR="006C1552" w:rsidRPr="00BC7F2E" w:rsidRDefault="00CE7A9B">
      <w:pPr>
        <w:pBdr>
          <w:top w:val="nil"/>
          <w:left w:val="nil"/>
          <w:bottom w:val="nil"/>
          <w:right w:val="nil"/>
          <w:between w:val="nil"/>
        </w:pBdr>
        <w:spacing w:after="0" w:line="240" w:lineRule="auto"/>
        <w:ind w:left="720"/>
        <w:rPr>
          <w:rFonts w:asciiTheme="majorBidi" w:hAnsiTheme="majorBidi" w:cstheme="majorBidi"/>
          <w:color w:val="000000"/>
          <w:sz w:val="24"/>
          <w:szCs w:val="24"/>
        </w:rPr>
      </w:pPr>
      <w:r w:rsidRPr="00BC7F2E">
        <w:rPr>
          <w:rFonts w:asciiTheme="majorBidi" w:hAnsiTheme="majorBidi" w:cstheme="majorBidi"/>
          <w:i/>
          <w:color w:val="000000"/>
          <w:sz w:val="24"/>
          <w:szCs w:val="24"/>
        </w:rPr>
        <w:t>Chowdhury v Canada (</w:t>
      </w:r>
      <w:r w:rsidR="00F01444">
        <w:rPr>
          <w:rFonts w:asciiTheme="majorBidi" w:hAnsiTheme="majorBidi" w:cstheme="majorBidi"/>
          <w:i/>
          <w:sz w:val="24"/>
          <w:szCs w:val="24"/>
        </w:rPr>
        <w:t xml:space="preserve">Minister of </w:t>
      </w:r>
      <w:r w:rsidRPr="00BC7F2E">
        <w:rPr>
          <w:rFonts w:asciiTheme="majorBidi" w:hAnsiTheme="majorBidi" w:cstheme="majorBidi"/>
          <w:i/>
          <w:color w:val="000000"/>
          <w:sz w:val="24"/>
          <w:szCs w:val="24"/>
        </w:rPr>
        <w:t>Citizenship and Immigration)</w:t>
      </w:r>
      <w:r w:rsidRPr="00BC7F2E">
        <w:rPr>
          <w:rFonts w:asciiTheme="majorBidi" w:hAnsiTheme="majorBidi" w:cstheme="majorBidi"/>
          <w:color w:val="000000"/>
          <w:sz w:val="24"/>
          <w:szCs w:val="24"/>
        </w:rPr>
        <w:t>, 2020 FC 1987 at paras 1</w:t>
      </w:r>
      <w:r w:rsidR="00DE7CE9">
        <w:rPr>
          <w:rFonts w:asciiTheme="majorBidi" w:hAnsiTheme="majorBidi" w:cstheme="majorBidi"/>
          <w:color w:val="000000"/>
          <w:sz w:val="24"/>
          <w:szCs w:val="24"/>
        </w:rPr>
        <w:t>-</w:t>
      </w:r>
      <w:r w:rsidRPr="00BC7F2E">
        <w:rPr>
          <w:rFonts w:asciiTheme="majorBidi" w:hAnsiTheme="majorBidi" w:cstheme="majorBidi"/>
          <w:color w:val="000000"/>
          <w:sz w:val="24"/>
          <w:szCs w:val="24"/>
        </w:rPr>
        <w:t>2 [</w:t>
      </w:r>
      <w:r w:rsidRPr="00BC7F2E">
        <w:rPr>
          <w:rFonts w:asciiTheme="majorBidi" w:hAnsiTheme="majorBidi" w:cstheme="majorBidi"/>
          <w:i/>
          <w:color w:val="000000"/>
          <w:sz w:val="24"/>
          <w:szCs w:val="24"/>
        </w:rPr>
        <w:t>Chowdhury</w:t>
      </w:r>
      <w:r w:rsidRPr="00BC7F2E">
        <w:rPr>
          <w:rFonts w:asciiTheme="majorBidi" w:hAnsiTheme="majorBidi" w:cstheme="majorBidi"/>
          <w:color w:val="000000"/>
          <w:sz w:val="24"/>
          <w:szCs w:val="24"/>
        </w:rPr>
        <w:t>].</w:t>
      </w:r>
    </w:p>
    <w:p w14:paraId="00000040" w14:textId="77777777" w:rsidR="006C1552" w:rsidRPr="00BC7F2E" w:rsidRDefault="006C1552">
      <w:pPr>
        <w:pBdr>
          <w:top w:val="nil"/>
          <w:left w:val="nil"/>
          <w:bottom w:val="nil"/>
          <w:right w:val="nil"/>
          <w:between w:val="nil"/>
        </w:pBdr>
        <w:spacing w:after="0" w:line="240" w:lineRule="auto"/>
        <w:ind w:left="720"/>
        <w:rPr>
          <w:rFonts w:asciiTheme="majorBidi" w:hAnsiTheme="majorBidi" w:cstheme="majorBidi"/>
          <w:color w:val="000000"/>
          <w:sz w:val="24"/>
          <w:szCs w:val="24"/>
        </w:rPr>
      </w:pPr>
    </w:p>
    <w:p w14:paraId="00000041" w14:textId="27AD5A29"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held that the Officer erred in finding that duress did not apply to Mr. Chowdhury’s circumstances, making the decision unreasonable.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held that duress can be considered in a membership determination. Whether Mr. Chowdhury was acting under duress in joining the BNP was relevant to the </w:t>
      </w:r>
      <w:r w:rsidR="003D63D5">
        <w:rPr>
          <w:rFonts w:asciiTheme="majorBidi" w:hAnsiTheme="majorBidi" w:cstheme="majorBidi"/>
          <w:color w:val="000000"/>
          <w:sz w:val="24"/>
          <w:szCs w:val="24"/>
        </w:rPr>
        <w:t>“</w:t>
      </w:r>
      <w:r w:rsidRPr="00BC7F2E">
        <w:rPr>
          <w:rFonts w:asciiTheme="majorBidi" w:hAnsiTheme="majorBidi" w:cstheme="majorBidi"/>
          <w:color w:val="000000"/>
          <w:sz w:val="24"/>
          <w:szCs w:val="24"/>
        </w:rPr>
        <w:t>genuineness</w:t>
      </w:r>
      <w:r w:rsidR="003D63D5">
        <w:rPr>
          <w:rFonts w:asciiTheme="majorBidi" w:hAnsiTheme="majorBidi" w:cstheme="majorBidi"/>
          <w:color w:val="000000"/>
          <w:sz w:val="24"/>
          <w:szCs w:val="24"/>
        </w:rPr>
        <w:t>”</w:t>
      </w:r>
      <w:r w:rsidRPr="00BC7F2E">
        <w:rPr>
          <w:rFonts w:asciiTheme="majorBidi" w:hAnsiTheme="majorBidi" w:cstheme="majorBidi"/>
          <w:color w:val="000000"/>
          <w:sz w:val="24"/>
          <w:szCs w:val="24"/>
        </w:rPr>
        <w:t xml:space="preserve"> of his membership.</w:t>
      </w:r>
    </w:p>
    <w:p w14:paraId="00000042" w14:textId="3D67AF30"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Chowdhury</w:t>
      </w:r>
      <w:r w:rsidRPr="00BC7F2E">
        <w:rPr>
          <w:rFonts w:asciiTheme="majorBidi" w:hAnsiTheme="majorBidi" w:cstheme="majorBidi"/>
          <w:color w:val="000000"/>
          <w:sz w:val="24"/>
          <w:szCs w:val="24"/>
        </w:rPr>
        <w:t xml:space="preserve">,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Pr="00BC7F2E">
        <w:rPr>
          <w:rFonts w:asciiTheme="majorBidi" w:hAnsiTheme="majorBidi" w:cstheme="majorBidi"/>
          <w:color w:val="000000"/>
          <w:sz w:val="24"/>
          <w:szCs w:val="24"/>
        </w:rPr>
        <w:t xml:space="preserve"> </w:t>
      </w:r>
      <w:r w:rsidR="002710DC" w:rsidRPr="00BC7F2E">
        <w:rPr>
          <w:rFonts w:asciiTheme="majorBidi" w:hAnsiTheme="majorBidi" w:cstheme="majorBidi"/>
          <w:color w:val="000000"/>
          <w:sz w:val="24"/>
          <w:szCs w:val="24"/>
        </w:rPr>
        <w:fldChar w:fldCharType="begin"/>
      </w:r>
      <w:r w:rsidR="002710DC" w:rsidRPr="00BC7F2E">
        <w:rPr>
          <w:rFonts w:asciiTheme="majorBidi" w:hAnsiTheme="majorBidi" w:cstheme="majorBidi"/>
          <w:color w:val="000000"/>
          <w:sz w:val="24"/>
          <w:szCs w:val="24"/>
        </w:rPr>
        <w:instrText xml:space="preserve"> REF _Ref61620603 \r \h </w:instrText>
      </w:r>
      <w:r w:rsidR="00BC7F2E" w:rsidRPr="00BC7F2E">
        <w:rPr>
          <w:rFonts w:asciiTheme="majorBidi" w:hAnsiTheme="majorBidi" w:cstheme="majorBidi"/>
          <w:color w:val="000000"/>
          <w:sz w:val="24"/>
          <w:szCs w:val="24"/>
        </w:rPr>
        <w:instrText xml:space="preserve"> \* MERGEFORMAT </w:instrText>
      </w:r>
      <w:r w:rsidR="002710DC" w:rsidRPr="00BC7F2E">
        <w:rPr>
          <w:rFonts w:asciiTheme="majorBidi" w:hAnsiTheme="majorBidi" w:cstheme="majorBidi"/>
          <w:color w:val="000000"/>
          <w:sz w:val="24"/>
          <w:szCs w:val="24"/>
        </w:rPr>
      </w:r>
      <w:r w:rsidR="002710DC"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2710DC" w:rsidRPr="00BC7F2E">
        <w:rPr>
          <w:rFonts w:asciiTheme="majorBidi" w:hAnsiTheme="majorBidi" w:cstheme="majorBidi"/>
          <w:color w:val="000000"/>
          <w:sz w:val="24"/>
          <w:szCs w:val="24"/>
        </w:rPr>
        <w:fldChar w:fldCharType="end"/>
      </w:r>
      <w:r w:rsidRPr="00BC7F2E">
        <w:rPr>
          <w:rFonts w:asciiTheme="majorBidi" w:hAnsiTheme="majorBidi" w:cstheme="majorBidi"/>
          <w:color w:val="000000"/>
          <w:sz w:val="24"/>
          <w:szCs w:val="24"/>
        </w:rPr>
        <w:t xml:space="preserve"> at para 13.</w:t>
      </w:r>
    </w:p>
    <w:p w14:paraId="00000043" w14:textId="44EDE6E5"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explained that, in criminal law, duress can excuse morally involuntary behaviour, where an individual ha</w:t>
      </w:r>
      <w:r w:rsidR="002D5FF6">
        <w:rPr>
          <w:rFonts w:asciiTheme="majorBidi" w:hAnsiTheme="majorBidi" w:cstheme="majorBidi"/>
          <w:color w:val="000000"/>
          <w:sz w:val="24"/>
          <w:szCs w:val="24"/>
        </w:rPr>
        <w:t>s</w:t>
      </w:r>
      <w:r w:rsidRPr="00BC7F2E">
        <w:rPr>
          <w:rFonts w:asciiTheme="majorBidi" w:hAnsiTheme="majorBidi" w:cstheme="majorBidi"/>
          <w:color w:val="000000"/>
          <w:sz w:val="24"/>
          <w:szCs w:val="24"/>
        </w:rPr>
        <w:t xml:space="preserve"> no choice but to act wrongfully due to threats of serious harm. </w:t>
      </w:r>
      <w:r w:rsidR="002B1A17">
        <w:rPr>
          <w:rFonts w:asciiTheme="majorBidi" w:hAnsiTheme="majorBidi" w:cstheme="majorBidi"/>
          <w:color w:val="000000"/>
          <w:sz w:val="24"/>
          <w:szCs w:val="24"/>
        </w:rPr>
        <w:t>She found that the Officer erred by failing to consider evidence relating to duress in the membership determination. She did so by explaining that</w:t>
      </w:r>
      <w:r w:rsidRPr="00BC7F2E">
        <w:rPr>
          <w:rFonts w:asciiTheme="majorBidi" w:hAnsiTheme="majorBidi" w:cstheme="majorBidi"/>
          <w:color w:val="000000"/>
          <w:sz w:val="24"/>
          <w:szCs w:val="24"/>
        </w:rPr>
        <w:t xml:space="preserv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inadmissibility provisions are to be interpreted in conjunction with criminal law principles </w:t>
      </w:r>
      <w:r w:rsidR="002B1A17">
        <w:rPr>
          <w:rFonts w:asciiTheme="majorBidi" w:hAnsiTheme="majorBidi" w:cstheme="majorBidi"/>
          <w:color w:val="000000"/>
          <w:sz w:val="24"/>
          <w:szCs w:val="24"/>
        </w:rPr>
        <w:t>and by relying on case law that examined the defence of duress in a membership inquiry</w:t>
      </w:r>
      <w:r w:rsidRPr="00BC7F2E">
        <w:rPr>
          <w:rFonts w:asciiTheme="majorBidi" w:hAnsiTheme="majorBidi" w:cstheme="majorBidi"/>
          <w:color w:val="000000"/>
          <w:sz w:val="24"/>
          <w:szCs w:val="24"/>
        </w:rPr>
        <w:t>.</w:t>
      </w:r>
    </w:p>
    <w:p w14:paraId="00000044" w14:textId="749F53ED"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Chowdhury</w:t>
      </w:r>
      <w:r w:rsidRPr="00BC7F2E">
        <w:rPr>
          <w:rFonts w:asciiTheme="majorBidi" w:hAnsiTheme="majorBidi" w:cstheme="majorBidi"/>
          <w:color w:val="000000"/>
          <w:sz w:val="24"/>
          <w:szCs w:val="24"/>
        </w:rPr>
        <w:t xml:space="preserve">,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FE5F7C" w:rsidRPr="00BC7F2E">
        <w:rPr>
          <w:rFonts w:asciiTheme="majorBidi" w:hAnsiTheme="majorBidi" w:cstheme="majorBidi"/>
          <w:color w:val="000000"/>
          <w:sz w:val="24"/>
          <w:szCs w:val="24"/>
        </w:rPr>
        <w:t xml:space="preserve"> </w:t>
      </w:r>
      <w:r w:rsidR="00FE5F7C" w:rsidRPr="00BC7F2E">
        <w:rPr>
          <w:rFonts w:asciiTheme="majorBidi" w:hAnsiTheme="majorBidi" w:cstheme="majorBidi"/>
          <w:color w:val="000000"/>
          <w:sz w:val="24"/>
          <w:szCs w:val="24"/>
        </w:rPr>
        <w:fldChar w:fldCharType="begin"/>
      </w:r>
      <w:r w:rsidR="00FE5F7C" w:rsidRPr="00BC7F2E">
        <w:rPr>
          <w:rFonts w:asciiTheme="majorBidi" w:hAnsiTheme="majorBidi" w:cstheme="majorBidi"/>
          <w:color w:val="000000"/>
          <w:sz w:val="24"/>
          <w:szCs w:val="24"/>
        </w:rPr>
        <w:instrText xml:space="preserve"> REF _Ref61620603 \r \h </w:instrText>
      </w:r>
      <w:r w:rsidR="00BC7F2E" w:rsidRPr="00BC7F2E">
        <w:rPr>
          <w:rFonts w:asciiTheme="majorBidi" w:hAnsiTheme="majorBidi" w:cstheme="majorBidi"/>
          <w:color w:val="000000"/>
          <w:sz w:val="24"/>
          <w:szCs w:val="24"/>
        </w:rPr>
        <w:instrText xml:space="preserve"> \* MERGEFORMAT </w:instrText>
      </w:r>
      <w:r w:rsidR="00FE5F7C" w:rsidRPr="00BC7F2E">
        <w:rPr>
          <w:rFonts w:asciiTheme="majorBidi" w:hAnsiTheme="majorBidi" w:cstheme="majorBidi"/>
          <w:color w:val="000000"/>
          <w:sz w:val="24"/>
          <w:szCs w:val="24"/>
        </w:rPr>
      </w:r>
      <w:r w:rsidR="00FE5F7C"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FE5F7C" w:rsidRPr="00BC7F2E">
        <w:rPr>
          <w:rFonts w:asciiTheme="majorBidi" w:hAnsiTheme="majorBidi" w:cstheme="majorBidi"/>
          <w:color w:val="000000"/>
          <w:sz w:val="24"/>
          <w:szCs w:val="24"/>
        </w:rPr>
        <w:fldChar w:fldCharType="end"/>
      </w:r>
      <w:r w:rsidRPr="00BC7F2E">
        <w:rPr>
          <w:rFonts w:asciiTheme="majorBidi" w:hAnsiTheme="majorBidi" w:cstheme="majorBidi"/>
          <w:color w:val="000000"/>
          <w:sz w:val="24"/>
          <w:szCs w:val="24"/>
        </w:rPr>
        <w:t xml:space="preserve"> at paras 14</w:t>
      </w:r>
      <w:r w:rsidR="008D565C">
        <w:rPr>
          <w:rFonts w:asciiTheme="majorBidi" w:hAnsiTheme="majorBidi" w:cstheme="majorBidi"/>
          <w:color w:val="000000"/>
          <w:sz w:val="24"/>
          <w:szCs w:val="24"/>
        </w:rPr>
        <w:t>-</w:t>
      </w:r>
      <w:r w:rsidRPr="00BC7F2E">
        <w:rPr>
          <w:rFonts w:asciiTheme="majorBidi" w:hAnsiTheme="majorBidi" w:cstheme="majorBidi"/>
          <w:color w:val="000000"/>
          <w:sz w:val="24"/>
          <w:szCs w:val="24"/>
        </w:rPr>
        <w:t>17.</w:t>
      </w:r>
    </w:p>
    <w:p w14:paraId="00000045" w14:textId="104B7C11"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also found the Officer’s analysis of membership inadequate based on his lack of engagement with membership factors prior to the second period. She noted that the Officer failed to do an independent analysis of Mr. Chowdhury’s situation, instead relying on the RPD</w:t>
      </w:r>
      <w:r w:rsidR="00AA10AF">
        <w:rPr>
          <w:rFonts w:asciiTheme="majorBidi" w:hAnsiTheme="majorBidi" w:cstheme="majorBidi"/>
          <w:color w:val="000000"/>
          <w:sz w:val="24"/>
          <w:szCs w:val="24"/>
        </w:rPr>
        <w:t>’s</w:t>
      </w:r>
      <w:r w:rsidRPr="00BC7F2E">
        <w:rPr>
          <w:rFonts w:asciiTheme="majorBidi" w:hAnsiTheme="majorBidi" w:cstheme="majorBidi"/>
          <w:color w:val="000000"/>
          <w:sz w:val="24"/>
          <w:szCs w:val="24"/>
        </w:rPr>
        <w:t xml:space="preserve"> findings. If Mr. Chowdhury’s affiliation with the BNP during the first period was insufficient to meet the threshold of membership, then duress considerations become even more important.</w:t>
      </w:r>
    </w:p>
    <w:p w14:paraId="00000046" w14:textId="2281FB8E"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Chowdhury</w:t>
      </w:r>
      <w:r w:rsidRPr="00BC7F2E">
        <w:rPr>
          <w:rFonts w:asciiTheme="majorBidi" w:hAnsiTheme="majorBidi" w:cstheme="majorBidi"/>
          <w:color w:val="000000"/>
          <w:sz w:val="24"/>
          <w:szCs w:val="24"/>
        </w:rPr>
        <w:t xml:space="preserve">,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B76895" w:rsidRPr="00BC7F2E">
        <w:rPr>
          <w:rFonts w:asciiTheme="majorBidi" w:hAnsiTheme="majorBidi" w:cstheme="majorBidi"/>
          <w:color w:val="000000"/>
          <w:sz w:val="24"/>
          <w:szCs w:val="24"/>
        </w:rPr>
        <w:t xml:space="preserve"> </w:t>
      </w:r>
      <w:r w:rsidR="00B76895" w:rsidRPr="00BC7F2E">
        <w:rPr>
          <w:rFonts w:asciiTheme="majorBidi" w:hAnsiTheme="majorBidi" w:cstheme="majorBidi"/>
          <w:color w:val="000000"/>
          <w:sz w:val="24"/>
          <w:szCs w:val="24"/>
        </w:rPr>
        <w:fldChar w:fldCharType="begin"/>
      </w:r>
      <w:r w:rsidR="00B76895" w:rsidRPr="00BC7F2E">
        <w:rPr>
          <w:rFonts w:asciiTheme="majorBidi" w:hAnsiTheme="majorBidi" w:cstheme="majorBidi"/>
          <w:color w:val="000000"/>
          <w:sz w:val="24"/>
          <w:szCs w:val="24"/>
        </w:rPr>
        <w:instrText xml:space="preserve"> REF _Ref61620603 \r \h </w:instrText>
      </w:r>
      <w:r w:rsidR="00BC7F2E" w:rsidRPr="00BC7F2E">
        <w:rPr>
          <w:rFonts w:asciiTheme="majorBidi" w:hAnsiTheme="majorBidi" w:cstheme="majorBidi"/>
          <w:color w:val="000000"/>
          <w:sz w:val="24"/>
          <w:szCs w:val="24"/>
        </w:rPr>
        <w:instrText xml:space="preserve"> \* MERGEFORMAT </w:instrText>
      </w:r>
      <w:r w:rsidR="00B76895" w:rsidRPr="00BC7F2E">
        <w:rPr>
          <w:rFonts w:asciiTheme="majorBidi" w:hAnsiTheme="majorBidi" w:cstheme="majorBidi"/>
          <w:color w:val="000000"/>
          <w:sz w:val="24"/>
          <w:szCs w:val="24"/>
        </w:rPr>
      </w:r>
      <w:r w:rsidR="00B76895"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B76895" w:rsidRPr="00BC7F2E">
        <w:rPr>
          <w:rFonts w:asciiTheme="majorBidi" w:hAnsiTheme="majorBidi" w:cstheme="majorBidi"/>
          <w:color w:val="000000"/>
          <w:sz w:val="24"/>
          <w:szCs w:val="24"/>
        </w:rPr>
        <w:fldChar w:fldCharType="end"/>
      </w:r>
      <w:r w:rsidRPr="00BC7F2E">
        <w:rPr>
          <w:rFonts w:asciiTheme="majorBidi" w:hAnsiTheme="majorBidi" w:cstheme="majorBidi"/>
          <w:color w:val="000000"/>
          <w:sz w:val="24"/>
          <w:szCs w:val="24"/>
        </w:rPr>
        <w:t xml:space="preserve"> at paras 19</w:t>
      </w:r>
      <w:r w:rsidR="007F4355">
        <w:rPr>
          <w:rFonts w:asciiTheme="majorBidi" w:hAnsiTheme="majorBidi" w:cstheme="majorBidi"/>
          <w:color w:val="000000"/>
          <w:sz w:val="24"/>
          <w:szCs w:val="24"/>
        </w:rPr>
        <w:t>-</w:t>
      </w:r>
      <w:r w:rsidRPr="00BC7F2E">
        <w:rPr>
          <w:rFonts w:asciiTheme="majorBidi" w:hAnsiTheme="majorBidi" w:cstheme="majorBidi"/>
          <w:color w:val="000000"/>
          <w:sz w:val="24"/>
          <w:szCs w:val="24"/>
        </w:rPr>
        <w:t>21.</w:t>
      </w:r>
    </w:p>
    <w:p w14:paraId="00000047" w14:textId="3AE35398"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certified the following two questions:</w:t>
      </w:r>
    </w:p>
    <w:p w14:paraId="00000048" w14:textId="77777777" w:rsidR="006C1552" w:rsidRPr="00BC7F2E" w:rsidRDefault="00CE7A9B">
      <w:pPr>
        <w:numPr>
          <w:ilvl w:val="0"/>
          <w:numId w:val="3"/>
        </w:numPr>
        <w:pBdr>
          <w:top w:val="nil"/>
          <w:left w:val="nil"/>
          <w:bottom w:val="nil"/>
          <w:right w:val="nil"/>
          <w:between w:val="nil"/>
        </w:pBdr>
        <w:spacing w:after="0"/>
        <w:rPr>
          <w:rFonts w:asciiTheme="majorBidi" w:hAnsiTheme="majorBidi" w:cstheme="majorBidi"/>
          <w:color w:val="000000"/>
          <w:sz w:val="24"/>
          <w:szCs w:val="24"/>
        </w:rPr>
      </w:pPr>
      <w:r w:rsidRPr="00BC7F2E">
        <w:rPr>
          <w:rFonts w:asciiTheme="majorBidi" w:hAnsiTheme="majorBidi" w:cstheme="majorBidi"/>
          <w:color w:val="000000"/>
          <w:sz w:val="24"/>
          <w:szCs w:val="24"/>
        </w:rPr>
        <w:t>Can an organization that performs a legitimate democratic function as a political party fall within the scope of paragraph 34(1)(b) of the IRPA as an organization for which there are reasonable grounds to believe is engaging in or instigating the subversion by force of any government?</w:t>
      </w:r>
    </w:p>
    <w:p w14:paraId="00000049" w14:textId="77777777" w:rsidR="006C1552" w:rsidRPr="00BC7F2E" w:rsidRDefault="00CE7A9B">
      <w:pPr>
        <w:numPr>
          <w:ilvl w:val="0"/>
          <w:numId w:val="3"/>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Can evidence of duress negate a finding of membership under s. 34(1)(f)?</w:t>
      </w:r>
    </w:p>
    <w:p w14:paraId="0000004A" w14:textId="77777777" w:rsidR="006C1552" w:rsidRPr="00BC7F2E" w:rsidRDefault="00CE7A9B">
      <w:pPr>
        <w:pStyle w:val="Heading1"/>
      </w:pPr>
      <w:r w:rsidRPr="00BC7F2E">
        <w:t>II. POINTS IN ISSUE</w:t>
      </w:r>
    </w:p>
    <w:p w14:paraId="0000004B" w14:textId="77777777"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The Appellant submits that the certified questions raise the following issues:</w:t>
      </w:r>
    </w:p>
    <w:p w14:paraId="0000004C" w14:textId="77777777" w:rsidR="006C1552" w:rsidRPr="00BC7F2E" w:rsidRDefault="00CE7A9B" w:rsidP="00D75384">
      <w:pPr>
        <w:numPr>
          <w:ilvl w:val="0"/>
          <w:numId w:val="9"/>
        </w:numPr>
        <w:pBdr>
          <w:top w:val="nil"/>
          <w:left w:val="nil"/>
          <w:bottom w:val="nil"/>
          <w:right w:val="nil"/>
          <w:between w:val="nil"/>
        </w:pBdr>
        <w:spacing w:after="0" w:line="24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Did the Federal Court err by failing to consider Ministerial discretion in the context of a determination under s. 34(1)(b)?</w:t>
      </w:r>
    </w:p>
    <w:p w14:paraId="0000004D" w14:textId="77777777" w:rsidR="006C1552" w:rsidRPr="00BC7F2E" w:rsidRDefault="00CE7A9B" w:rsidP="00D75384">
      <w:pPr>
        <w:numPr>
          <w:ilvl w:val="0"/>
          <w:numId w:val="9"/>
        </w:numPr>
        <w:pBdr>
          <w:top w:val="nil"/>
          <w:left w:val="nil"/>
          <w:bottom w:val="nil"/>
          <w:right w:val="nil"/>
          <w:between w:val="nil"/>
        </w:pBdr>
        <w:spacing w:after="0" w:line="24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Does the nature of an organization as a recognized political party give rise to a presumption that the organization is not involved in subversion by force under s. 34(1)(b)?</w:t>
      </w:r>
    </w:p>
    <w:p w14:paraId="0000004E" w14:textId="24255BB1" w:rsidR="006C1552" w:rsidRPr="00BC7F2E" w:rsidRDefault="00D75384" w:rsidP="00D75384">
      <w:pPr>
        <w:numPr>
          <w:ilvl w:val="0"/>
          <w:numId w:val="9"/>
        </w:numPr>
        <w:pBdr>
          <w:top w:val="nil"/>
          <w:left w:val="nil"/>
          <w:bottom w:val="nil"/>
          <w:right w:val="nil"/>
          <w:between w:val="nil"/>
        </w:pBdr>
        <w:spacing w:after="0" w:line="240" w:lineRule="auto"/>
        <w:rPr>
          <w:rFonts w:asciiTheme="majorBidi" w:hAnsiTheme="majorBidi" w:cstheme="majorBidi"/>
          <w:color w:val="000000"/>
          <w:sz w:val="24"/>
          <w:szCs w:val="24"/>
        </w:rPr>
      </w:pPr>
      <w:r>
        <w:rPr>
          <w:rFonts w:asciiTheme="majorBidi" w:hAnsiTheme="majorBidi" w:cstheme="majorBidi"/>
          <w:color w:val="000000"/>
          <w:sz w:val="24"/>
          <w:szCs w:val="24"/>
        </w:rPr>
        <w:t>Was the Officer’s membership determination reasonable?</w:t>
      </w:r>
    </w:p>
    <w:p w14:paraId="0000004F" w14:textId="77777777" w:rsidR="006C1552" w:rsidRPr="00BC7F2E" w:rsidRDefault="00CE7A9B">
      <w:pPr>
        <w:numPr>
          <w:ilvl w:val="0"/>
          <w:numId w:val="9"/>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Is duress a relevant consideration in a s. 34(1)(f) inadmissibility determination?</w:t>
      </w:r>
    </w:p>
    <w:p w14:paraId="00000050" w14:textId="77777777" w:rsidR="006C1552" w:rsidRPr="00BC7F2E" w:rsidRDefault="00CE7A9B">
      <w:pPr>
        <w:pStyle w:val="Heading1"/>
      </w:pPr>
      <w:r w:rsidRPr="00BC7F2E">
        <w:t>III. ARGUMENT</w:t>
      </w:r>
    </w:p>
    <w:p w14:paraId="00000051" w14:textId="77777777" w:rsidR="006C1552" w:rsidRPr="00BC7F2E" w:rsidRDefault="00CE7A9B">
      <w:pPr>
        <w:pStyle w:val="Heading2"/>
        <w:numPr>
          <w:ilvl w:val="0"/>
          <w:numId w:val="2"/>
        </w:numPr>
        <w:spacing w:after="0"/>
      </w:pPr>
      <w:r w:rsidRPr="00BC7F2E">
        <w:t>Legislation</w:t>
      </w:r>
    </w:p>
    <w:p w14:paraId="00000052" w14:textId="3EE61668"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relevant portions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read as follows:</w:t>
      </w:r>
    </w:p>
    <w:p w14:paraId="00000053" w14:textId="77777777" w:rsidR="006C1552" w:rsidRPr="00BC7F2E" w:rsidRDefault="00CE7A9B">
      <w:pPr>
        <w:spacing w:line="240" w:lineRule="auto"/>
        <w:ind w:left="567" w:right="567"/>
        <w:rPr>
          <w:rFonts w:asciiTheme="majorBidi" w:hAnsiTheme="majorBidi" w:cstheme="majorBidi"/>
          <w:sz w:val="24"/>
          <w:szCs w:val="24"/>
        </w:rPr>
      </w:pPr>
      <w:r w:rsidRPr="00BC7F2E">
        <w:rPr>
          <w:rFonts w:asciiTheme="majorBidi" w:hAnsiTheme="majorBidi" w:cstheme="majorBidi"/>
          <w:b/>
          <w:sz w:val="24"/>
          <w:szCs w:val="24"/>
        </w:rPr>
        <w:t>33</w:t>
      </w:r>
      <w:r w:rsidRPr="00BC7F2E">
        <w:rPr>
          <w:rFonts w:asciiTheme="majorBidi" w:hAnsiTheme="majorBidi" w:cstheme="majorBidi"/>
          <w:sz w:val="24"/>
          <w:szCs w:val="24"/>
        </w:rPr>
        <w:t> The facts that constitute inadmissibility under sections 34 to 37 include facts arising from omissions and, unless otherwise provided, include facts for which there are reasonable grounds to believe that they have occurred, are occurring or may occur.</w:t>
      </w:r>
    </w:p>
    <w:p w14:paraId="00000054" w14:textId="77777777" w:rsidR="006C1552" w:rsidRPr="00BC7F2E" w:rsidRDefault="00CE7A9B">
      <w:pPr>
        <w:spacing w:after="0" w:line="240" w:lineRule="auto"/>
        <w:ind w:left="567" w:right="567"/>
        <w:rPr>
          <w:rFonts w:asciiTheme="majorBidi" w:hAnsiTheme="majorBidi" w:cstheme="majorBidi"/>
          <w:sz w:val="24"/>
          <w:szCs w:val="24"/>
        </w:rPr>
      </w:pPr>
      <w:r w:rsidRPr="00BC7F2E">
        <w:rPr>
          <w:rFonts w:asciiTheme="majorBidi" w:hAnsiTheme="majorBidi" w:cstheme="majorBidi"/>
          <w:b/>
          <w:sz w:val="24"/>
          <w:szCs w:val="24"/>
        </w:rPr>
        <w:t>34 (1)</w:t>
      </w:r>
      <w:r w:rsidRPr="00BC7F2E">
        <w:rPr>
          <w:rFonts w:asciiTheme="majorBidi" w:hAnsiTheme="majorBidi" w:cstheme="majorBidi"/>
          <w:sz w:val="24"/>
          <w:szCs w:val="24"/>
        </w:rPr>
        <w:t> A permanent resident or a foreign national is inadmissible on security grounds for</w:t>
      </w:r>
    </w:p>
    <w:p w14:paraId="00000055" w14:textId="77777777" w:rsidR="006C1552" w:rsidRPr="00BC7F2E" w:rsidRDefault="00CE7A9B" w:rsidP="00F6564D">
      <w:pPr>
        <w:pBdr>
          <w:top w:val="nil"/>
          <w:left w:val="nil"/>
          <w:bottom w:val="nil"/>
          <w:right w:val="nil"/>
          <w:between w:val="nil"/>
        </w:pBdr>
        <w:spacing w:after="0" w:line="240" w:lineRule="auto"/>
        <w:ind w:left="720" w:right="567"/>
        <w:rPr>
          <w:rFonts w:asciiTheme="majorBidi" w:hAnsiTheme="majorBidi" w:cstheme="majorBidi"/>
          <w:color w:val="000000"/>
          <w:sz w:val="24"/>
          <w:szCs w:val="24"/>
        </w:rPr>
      </w:pPr>
      <w:r w:rsidRPr="00BC7F2E">
        <w:rPr>
          <w:rFonts w:asciiTheme="majorBidi" w:hAnsiTheme="majorBidi" w:cstheme="majorBidi"/>
          <w:color w:val="000000"/>
          <w:sz w:val="24"/>
          <w:szCs w:val="24"/>
        </w:rPr>
        <w:t>…</w:t>
      </w:r>
    </w:p>
    <w:p w14:paraId="00000056" w14:textId="77777777" w:rsidR="006C1552" w:rsidRPr="00BC7F2E" w:rsidRDefault="00CE7A9B" w:rsidP="00F6564D">
      <w:pPr>
        <w:pBdr>
          <w:top w:val="nil"/>
          <w:left w:val="nil"/>
          <w:bottom w:val="nil"/>
          <w:right w:val="nil"/>
          <w:between w:val="nil"/>
        </w:pBdr>
        <w:spacing w:after="0" w:line="240" w:lineRule="auto"/>
        <w:ind w:left="720" w:right="567"/>
        <w:rPr>
          <w:rFonts w:asciiTheme="majorBidi" w:hAnsiTheme="majorBidi" w:cstheme="majorBidi"/>
          <w:color w:val="000000"/>
          <w:sz w:val="24"/>
          <w:szCs w:val="24"/>
        </w:rPr>
      </w:pPr>
      <w:r w:rsidRPr="00BC7F2E">
        <w:rPr>
          <w:rFonts w:asciiTheme="majorBidi" w:hAnsiTheme="majorBidi" w:cstheme="majorBidi"/>
          <w:b/>
          <w:color w:val="000000"/>
          <w:sz w:val="24"/>
          <w:szCs w:val="24"/>
        </w:rPr>
        <w:t>(b)</w:t>
      </w:r>
      <w:r w:rsidRPr="00BC7F2E">
        <w:rPr>
          <w:rFonts w:asciiTheme="majorBidi" w:hAnsiTheme="majorBidi" w:cstheme="majorBidi"/>
          <w:color w:val="000000"/>
          <w:sz w:val="24"/>
          <w:szCs w:val="24"/>
        </w:rPr>
        <w:t> engaging in or instigating the subversion by force of any government;</w:t>
      </w:r>
    </w:p>
    <w:p w14:paraId="00000057" w14:textId="77777777" w:rsidR="006C1552" w:rsidRPr="00BC7F2E" w:rsidRDefault="00CE7A9B" w:rsidP="00F6564D">
      <w:pPr>
        <w:pBdr>
          <w:top w:val="nil"/>
          <w:left w:val="nil"/>
          <w:bottom w:val="nil"/>
          <w:right w:val="nil"/>
          <w:between w:val="nil"/>
        </w:pBdr>
        <w:spacing w:after="0" w:line="240" w:lineRule="auto"/>
        <w:ind w:left="720" w:right="567"/>
        <w:rPr>
          <w:rFonts w:asciiTheme="majorBidi" w:hAnsiTheme="majorBidi" w:cstheme="majorBidi"/>
          <w:color w:val="000000"/>
          <w:sz w:val="24"/>
          <w:szCs w:val="24"/>
        </w:rPr>
      </w:pPr>
      <w:r w:rsidRPr="00BC7F2E">
        <w:rPr>
          <w:rFonts w:asciiTheme="majorBidi" w:hAnsiTheme="majorBidi" w:cstheme="majorBidi"/>
          <w:color w:val="000000"/>
          <w:sz w:val="24"/>
          <w:szCs w:val="24"/>
        </w:rPr>
        <w:t>…</w:t>
      </w:r>
    </w:p>
    <w:p w14:paraId="00000058" w14:textId="77777777" w:rsidR="006C1552" w:rsidRPr="00BC7F2E" w:rsidRDefault="00CE7A9B" w:rsidP="00F6564D">
      <w:pPr>
        <w:pBdr>
          <w:top w:val="nil"/>
          <w:left w:val="nil"/>
          <w:bottom w:val="nil"/>
          <w:right w:val="nil"/>
          <w:between w:val="nil"/>
        </w:pBdr>
        <w:spacing w:line="240" w:lineRule="auto"/>
        <w:ind w:left="720" w:right="567"/>
        <w:rPr>
          <w:rFonts w:asciiTheme="majorBidi" w:hAnsiTheme="majorBidi" w:cstheme="majorBidi"/>
          <w:color w:val="000000"/>
          <w:sz w:val="24"/>
          <w:szCs w:val="24"/>
        </w:rPr>
      </w:pPr>
      <w:r w:rsidRPr="00BC7F2E">
        <w:rPr>
          <w:rFonts w:asciiTheme="majorBidi" w:hAnsiTheme="majorBidi" w:cstheme="majorBidi"/>
          <w:b/>
          <w:color w:val="000000"/>
          <w:sz w:val="24"/>
          <w:szCs w:val="24"/>
        </w:rPr>
        <w:t>(f)</w:t>
      </w:r>
      <w:r w:rsidRPr="00BC7F2E">
        <w:rPr>
          <w:rFonts w:asciiTheme="majorBidi" w:hAnsiTheme="majorBidi" w:cstheme="majorBidi"/>
          <w:color w:val="000000"/>
          <w:sz w:val="24"/>
          <w:szCs w:val="24"/>
        </w:rPr>
        <w:t xml:space="preserve"> being a member of an organization that there are reasonable grounds to believe engages, has engaged or will engage in acts referred to in paragraph (a), (b), (b.1) or (c). </w:t>
      </w:r>
    </w:p>
    <w:p w14:paraId="00000059" w14:textId="77777777" w:rsidR="006C1552" w:rsidRPr="00BC7F2E" w:rsidRDefault="00CE7A9B">
      <w:pPr>
        <w:pBdr>
          <w:top w:val="nil"/>
          <w:left w:val="nil"/>
          <w:bottom w:val="nil"/>
          <w:right w:val="nil"/>
          <w:between w:val="nil"/>
        </w:pBdr>
        <w:spacing w:before="160" w:after="0" w:line="240" w:lineRule="auto"/>
        <w:ind w:left="567" w:right="567"/>
        <w:rPr>
          <w:rFonts w:asciiTheme="majorBidi" w:hAnsiTheme="majorBidi" w:cstheme="majorBidi"/>
          <w:color w:val="000000"/>
          <w:sz w:val="24"/>
          <w:szCs w:val="24"/>
        </w:rPr>
      </w:pPr>
      <w:r w:rsidRPr="00BC7F2E">
        <w:rPr>
          <w:rFonts w:asciiTheme="majorBidi" w:hAnsiTheme="majorBidi" w:cstheme="majorBidi"/>
          <w:b/>
          <w:color w:val="000000"/>
          <w:sz w:val="24"/>
          <w:szCs w:val="24"/>
        </w:rPr>
        <w:t>42.1 (1)</w:t>
      </w:r>
      <w:r w:rsidRPr="00BC7F2E">
        <w:rPr>
          <w:rFonts w:asciiTheme="majorBidi" w:hAnsiTheme="majorBidi" w:cstheme="majorBidi"/>
          <w:color w:val="000000"/>
          <w:sz w:val="24"/>
          <w:szCs w:val="24"/>
        </w:rPr>
        <w:t> The Minister may, on application by a foreign national, declare that the matters referred to in section 34, paragraphs 35(1)(b) and (c) and subsection 37(1) do not constitute inadmissibility in respect of the foreign national if they satisfy the Minister that it is not contrary to the national interest.</w:t>
      </w:r>
    </w:p>
    <w:p w14:paraId="0000005A" w14:textId="77777777" w:rsidR="006C1552" w:rsidRPr="00BC7F2E" w:rsidRDefault="00CE7A9B">
      <w:pPr>
        <w:spacing w:after="0" w:line="240" w:lineRule="auto"/>
        <w:ind w:left="567" w:right="567"/>
        <w:rPr>
          <w:rFonts w:asciiTheme="majorBidi" w:hAnsiTheme="majorBidi" w:cstheme="majorBidi"/>
          <w:sz w:val="24"/>
          <w:szCs w:val="24"/>
        </w:rPr>
      </w:pPr>
      <w:r w:rsidRPr="00BC7F2E">
        <w:rPr>
          <w:rFonts w:asciiTheme="majorBidi" w:hAnsiTheme="majorBidi" w:cstheme="majorBidi"/>
          <w:b/>
          <w:sz w:val="24"/>
          <w:szCs w:val="24"/>
        </w:rPr>
        <w:t>…</w:t>
      </w:r>
    </w:p>
    <w:p w14:paraId="0000005B" w14:textId="77777777" w:rsidR="006C1552" w:rsidRPr="00BC7F2E" w:rsidRDefault="00CE7A9B">
      <w:pPr>
        <w:pBdr>
          <w:top w:val="nil"/>
          <w:left w:val="nil"/>
          <w:bottom w:val="nil"/>
          <w:right w:val="nil"/>
          <w:between w:val="nil"/>
        </w:pBdr>
        <w:shd w:val="clear" w:color="auto" w:fill="FFFFFF"/>
        <w:spacing w:before="168" w:after="0" w:line="240" w:lineRule="auto"/>
        <w:ind w:left="567" w:right="567"/>
        <w:rPr>
          <w:rFonts w:asciiTheme="majorBidi" w:eastAsia="Times New Roman" w:hAnsiTheme="majorBidi" w:cstheme="majorBidi"/>
          <w:color w:val="000000"/>
          <w:sz w:val="24"/>
          <w:szCs w:val="24"/>
        </w:rPr>
      </w:pPr>
      <w:r w:rsidRPr="00BC7F2E">
        <w:rPr>
          <w:rFonts w:asciiTheme="majorBidi" w:eastAsia="Times New Roman" w:hAnsiTheme="majorBidi" w:cstheme="majorBidi"/>
          <w:b/>
          <w:color w:val="000000"/>
          <w:sz w:val="24"/>
          <w:szCs w:val="24"/>
        </w:rPr>
        <w:t>(3)</w:t>
      </w:r>
      <w:r w:rsidRPr="00BC7F2E">
        <w:rPr>
          <w:rFonts w:asciiTheme="majorBidi" w:eastAsia="Times New Roman" w:hAnsiTheme="majorBidi" w:cstheme="majorBidi"/>
          <w:color w:val="000000"/>
          <w:sz w:val="24"/>
          <w:szCs w:val="24"/>
        </w:rPr>
        <w:t xml:space="preserve"> In determining whether to make a declaration, the Minister may only take into account national security and public safety considerations, but, in his or her analysis, is not limited to considering the danger that the foreign national presents to the public </w:t>
      </w:r>
    </w:p>
    <w:p w14:paraId="0000005C" w14:textId="77777777" w:rsidR="006C1552" w:rsidRPr="00BC7F2E" w:rsidRDefault="00CE7A9B">
      <w:pPr>
        <w:pBdr>
          <w:top w:val="nil"/>
          <w:left w:val="nil"/>
          <w:bottom w:val="nil"/>
          <w:right w:val="nil"/>
          <w:between w:val="nil"/>
        </w:pBdr>
        <w:shd w:val="clear" w:color="auto" w:fill="FFFFFF"/>
        <w:spacing w:after="0" w:line="480" w:lineRule="auto"/>
        <w:ind w:left="567" w:right="567"/>
        <w:rPr>
          <w:rFonts w:asciiTheme="majorBidi" w:hAnsiTheme="majorBidi" w:cstheme="majorBidi"/>
          <w:sz w:val="24"/>
          <w:szCs w:val="24"/>
        </w:rPr>
      </w:pPr>
      <w:r w:rsidRPr="00BC7F2E">
        <w:rPr>
          <w:rFonts w:asciiTheme="majorBidi" w:eastAsia="Times New Roman" w:hAnsiTheme="majorBidi" w:cstheme="majorBidi"/>
          <w:color w:val="000000"/>
          <w:sz w:val="24"/>
          <w:szCs w:val="24"/>
        </w:rPr>
        <w:t>or the security of Canada.</w:t>
      </w:r>
    </w:p>
    <w:p w14:paraId="0000005D" w14:textId="16EA9078" w:rsidR="006C1552" w:rsidRPr="00BC7F2E" w:rsidRDefault="00CE7A9B" w:rsidP="0013001A">
      <w:pPr>
        <w:pStyle w:val="Heading2"/>
        <w:numPr>
          <w:ilvl w:val="0"/>
          <w:numId w:val="2"/>
        </w:numPr>
      </w:pPr>
      <w:r w:rsidRPr="00BC7F2E">
        <w:t>Standard of Review</w:t>
      </w:r>
    </w:p>
    <w:p w14:paraId="0000005E" w14:textId="77777777" w:rsidR="006C1552" w:rsidRPr="00BC7F2E" w:rsidRDefault="00CE7A9B">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Both parties have previously agreed that the appropriate standard of review is reasonableness.</w:t>
      </w:r>
    </w:p>
    <w:p w14:paraId="0000005F" w14:textId="5867B28E" w:rsidR="006C1552" w:rsidRPr="00BC7F2E" w:rsidRDefault="00CE7A9B">
      <w:pPr>
        <w:spacing w:after="0" w:line="480" w:lineRule="auto"/>
        <w:ind w:left="720"/>
        <w:rPr>
          <w:rFonts w:asciiTheme="majorBidi" w:hAnsiTheme="majorBidi" w:cstheme="majorBidi"/>
          <w:sz w:val="24"/>
          <w:szCs w:val="24"/>
        </w:rPr>
      </w:pPr>
      <w:r w:rsidRPr="00BC7F2E">
        <w:rPr>
          <w:rFonts w:asciiTheme="majorBidi" w:hAnsiTheme="majorBidi" w:cstheme="majorBidi"/>
          <w:i/>
          <w:sz w:val="24"/>
          <w:szCs w:val="24"/>
        </w:rPr>
        <w:t>Chowdhury</w:t>
      </w:r>
      <w:r w:rsidRPr="00BC7F2E">
        <w:rPr>
          <w:rFonts w:asciiTheme="majorBidi" w:hAnsiTheme="majorBidi" w:cstheme="majorBidi"/>
          <w:sz w:val="24"/>
          <w:szCs w:val="24"/>
        </w:rPr>
        <w:t xml:space="preserve">, </w:t>
      </w:r>
      <w:r w:rsidR="00A35806">
        <w:rPr>
          <w:rFonts w:asciiTheme="majorBidi" w:hAnsiTheme="majorBidi" w:cstheme="majorBidi"/>
          <w:i/>
          <w:sz w:val="24"/>
          <w:szCs w:val="24"/>
        </w:rPr>
        <w:t xml:space="preserve">supra </w:t>
      </w:r>
      <w:r w:rsidR="00A35806" w:rsidRPr="00922877">
        <w:rPr>
          <w:rFonts w:asciiTheme="majorBidi" w:hAnsiTheme="majorBidi" w:cstheme="majorBidi"/>
          <w:iCs/>
          <w:sz w:val="24"/>
          <w:szCs w:val="24"/>
        </w:rPr>
        <w:t>para</w:t>
      </w:r>
      <w:r w:rsidR="00CD5A2E" w:rsidRPr="00A35806">
        <w:rPr>
          <w:rFonts w:asciiTheme="majorBidi" w:hAnsiTheme="majorBidi" w:cstheme="majorBidi"/>
          <w:iCs/>
          <w:color w:val="000000"/>
          <w:sz w:val="24"/>
          <w:szCs w:val="24"/>
        </w:rPr>
        <w:t xml:space="preserve"> </w:t>
      </w:r>
      <w:r w:rsidR="00CD5A2E" w:rsidRPr="00BC7F2E">
        <w:rPr>
          <w:rFonts w:asciiTheme="majorBidi" w:hAnsiTheme="majorBidi" w:cstheme="majorBidi"/>
          <w:color w:val="000000"/>
          <w:sz w:val="24"/>
          <w:szCs w:val="24"/>
        </w:rPr>
        <w:fldChar w:fldCharType="begin"/>
      </w:r>
      <w:r w:rsidR="00CD5A2E" w:rsidRPr="00BC7F2E">
        <w:rPr>
          <w:rFonts w:asciiTheme="majorBidi" w:hAnsiTheme="majorBidi" w:cstheme="majorBidi"/>
          <w:color w:val="000000"/>
          <w:sz w:val="24"/>
          <w:szCs w:val="24"/>
        </w:rPr>
        <w:instrText xml:space="preserve"> REF _Ref61620603 \r \h </w:instrText>
      </w:r>
      <w:r w:rsidR="00BC7F2E" w:rsidRPr="00BC7F2E">
        <w:rPr>
          <w:rFonts w:asciiTheme="majorBidi" w:hAnsiTheme="majorBidi" w:cstheme="majorBidi"/>
          <w:color w:val="000000"/>
          <w:sz w:val="24"/>
          <w:szCs w:val="24"/>
        </w:rPr>
        <w:instrText xml:space="preserve"> \* MERGEFORMAT </w:instrText>
      </w:r>
      <w:r w:rsidR="00CD5A2E" w:rsidRPr="00BC7F2E">
        <w:rPr>
          <w:rFonts w:asciiTheme="majorBidi" w:hAnsiTheme="majorBidi" w:cstheme="majorBidi"/>
          <w:color w:val="000000"/>
          <w:sz w:val="24"/>
          <w:szCs w:val="24"/>
        </w:rPr>
      </w:r>
      <w:r w:rsidR="00CD5A2E"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CD5A2E" w:rsidRPr="00BC7F2E">
        <w:rPr>
          <w:rFonts w:asciiTheme="majorBidi" w:hAnsiTheme="majorBidi" w:cstheme="majorBidi"/>
          <w:color w:val="000000"/>
          <w:sz w:val="24"/>
          <w:szCs w:val="24"/>
        </w:rPr>
        <w:fldChar w:fldCharType="end"/>
      </w:r>
      <w:r w:rsidRPr="00BC7F2E">
        <w:rPr>
          <w:rFonts w:asciiTheme="majorBidi" w:hAnsiTheme="majorBidi" w:cstheme="majorBidi"/>
          <w:sz w:val="24"/>
          <w:szCs w:val="24"/>
        </w:rPr>
        <w:t xml:space="preserve"> at para 13.</w:t>
      </w:r>
    </w:p>
    <w:p w14:paraId="00000061" w14:textId="679ECE35" w:rsidR="006C1552" w:rsidRPr="00BC7F2E" w:rsidRDefault="00CE7A9B" w:rsidP="0007722D">
      <w:pPr>
        <w:pStyle w:val="Heading2"/>
        <w:numPr>
          <w:ilvl w:val="0"/>
          <w:numId w:val="13"/>
        </w:numPr>
        <w:spacing w:after="0" w:line="240" w:lineRule="auto"/>
      </w:pPr>
      <w:r w:rsidRPr="00BC7F2E">
        <w:t xml:space="preserve">The Federal Court erred by neglecting to consider the impact of Ministerial </w:t>
      </w:r>
      <w:r w:rsidR="00472063">
        <w:t>r</w:t>
      </w:r>
      <w:r w:rsidRPr="00BC7F2E">
        <w:t>elief</w:t>
      </w:r>
    </w:p>
    <w:p w14:paraId="00000062" w14:textId="28A765A3" w:rsidR="006C1552" w:rsidRPr="00BC7F2E" w:rsidRDefault="00CE7A9B" w:rsidP="00BC7F2E">
      <w:pPr>
        <w:pStyle w:val="ListParagraph"/>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2" w:name="_heading=h.3znysh7" w:colFirst="0" w:colLast="0"/>
      <w:bookmarkStart w:id="3" w:name="_Ref61629255"/>
      <w:bookmarkEnd w:id="2"/>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erred by neglecting to consider the impact of Ministerial relief under s. 42.1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when assessing the reasonableness of the Officer’s finding of inadmissibility.</w:t>
      </w:r>
      <w:bookmarkEnd w:id="3"/>
    </w:p>
    <w:p w14:paraId="00000069" w14:textId="0340C541" w:rsidR="006C1552" w:rsidRPr="005A6863" w:rsidRDefault="00CE7A9B" w:rsidP="00F6564D">
      <w:pPr>
        <w:pStyle w:val="Heading3"/>
        <w:numPr>
          <w:ilvl w:val="0"/>
          <w:numId w:val="4"/>
        </w:numPr>
        <w:spacing w:after="0"/>
      </w:pPr>
      <w:r w:rsidRPr="00BC7F2E">
        <w:t>Parliament intended s 34(1)(b) and (f) to be applied broadly</w:t>
      </w:r>
    </w:p>
    <w:p w14:paraId="0000006A" w14:textId="1620B662" w:rsidR="006C1552" w:rsidRPr="00F6564D"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4" w:name="_Ref61621534"/>
      <w:r w:rsidRPr="00BC7F2E">
        <w:rPr>
          <w:rFonts w:asciiTheme="majorBidi" w:hAnsiTheme="majorBidi" w:cstheme="majorBidi"/>
          <w:color w:val="000000"/>
          <w:sz w:val="24"/>
          <w:szCs w:val="24"/>
        </w:rPr>
        <w:t xml:space="preserve">The Federal Court of Appeal in </w:t>
      </w:r>
      <w:r w:rsidRPr="00BC7F2E">
        <w:rPr>
          <w:rFonts w:asciiTheme="majorBidi" w:hAnsiTheme="majorBidi" w:cstheme="majorBidi"/>
          <w:i/>
          <w:color w:val="000000"/>
          <w:sz w:val="24"/>
          <w:szCs w:val="24"/>
        </w:rPr>
        <w:t xml:space="preserve">Najafi </w:t>
      </w:r>
      <w:r w:rsidRPr="00BC7F2E">
        <w:rPr>
          <w:rFonts w:asciiTheme="majorBidi" w:hAnsiTheme="majorBidi" w:cstheme="majorBidi"/>
          <w:color w:val="000000"/>
          <w:sz w:val="24"/>
          <w:szCs w:val="24"/>
        </w:rPr>
        <w:t>recognized Parliament’s intent that s</w:t>
      </w:r>
      <w:r w:rsidR="0014040A">
        <w:rPr>
          <w:rFonts w:asciiTheme="majorBidi" w:hAnsiTheme="majorBidi" w:cstheme="majorBidi"/>
          <w:color w:val="000000"/>
          <w:sz w:val="24"/>
          <w:szCs w:val="24"/>
        </w:rPr>
        <w:t>.</w:t>
      </w:r>
      <w:r w:rsidRPr="00BC7F2E">
        <w:rPr>
          <w:rFonts w:asciiTheme="majorBidi" w:hAnsiTheme="majorBidi" w:cstheme="majorBidi"/>
          <w:color w:val="000000"/>
          <w:sz w:val="24"/>
          <w:szCs w:val="24"/>
        </w:rPr>
        <w:t xml:space="preserve"> 34(1)(b) and (f) be applied broadly. This was consistent with the Supreme Court’s assertion in </w:t>
      </w:r>
      <w:r w:rsidRPr="00BC7F2E">
        <w:rPr>
          <w:rFonts w:asciiTheme="majorBidi" w:hAnsiTheme="majorBidi" w:cstheme="majorBidi"/>
          <w:i/>
          <w:color w:val="000000"/>
          <w:sz w:val="24"/>
          <w:szCs w:val="24"/>
        </w:rPr>
        <w:t>Medovarksi</w:t>
      </w:r>
      <w:r w:rsidRPr="00BC7F2E">
        <w:rPr>
          <w:rFonts w:asciiTheme="majorBidi" w:hAnsiTheme="majorBidi" w:cstheme="majorBidi"/>
          <w:color w:val="000000"/>
          <w:sz w:val="24"/>
          <w:szCs w:val="24"/>
        </w:rPr>
        <w:t xml:space="preserve">: “Viewed collectively, the objectives of the IRPA and its provision concerning permanent residents, communicate a strong desire to treat criminals and security threats less leniently </w:t>
      </w:r>
      <w:r w:rsidRPr="00A10497">
        <w:rPr>
          <w:rFonts w:asciiTheme="majorBidi" w:hAnsiTheme="majorBidi" w:cstheme="majorBidi"/>
          <w:color w:val="000000"/>
          <w:sz w:val="24"/>
          <w:szCs w:val="24"/>
        </w:rPr>
        <w:t>than under the former Act.”</w:t>
      </w:r>
      <w:bookmarkEnd w:id="4"/>
    </w:p>
    <w:p w14:paraId="0000006B" w14:textId="3A0005D3" w:rsidR="006C1552" w:rsidRPr="00F6564D" w:rsidRDefault="00CA6C64">
      <w:pPr>
        <w:pBdr>
          <w:top w:val="nil"/>
          <w:left w:val="nil"/>
          <w:bottom w:val="nil"/>
          <w:right w:val="nil"/>
          <w:between w:val="nil"/>
        </w:pBdr>
        <w:spacing w:after="0" w:line="240" w:lineRule="auto"/>
        <w:ind w:left="720"/>
        <w:rPr>
          <w:rFonts w:asciiTheme="majorBidi" w:hAnsiTheme="majorBidi" w:cstheme="majorBidi"/>
          <w:color w:val="000000"/>
          <w:sz w:val="24"/>
          <w:szCs w:val="24"/>
        </w:rPr>
      </w:pPr>
      <w:r w:rsidRPr="00F6564D">
        <w:rPr>
          <w:rFonts w:asciiTheme="majorBidi" w:hAnsiTheme="majorBidi" w:cstheme="majorBidi"/>
          <w:i/>
          <w:sz w:val="24"/>
          <w:szCs w:val="24"/>
        </w:rPr>
        <w:t>Najafi v Canada (Minister of Citizenship and Immigration)</w:t>
      </w:r>
      <w:r w:rsidRPr="00F6564D">
        <w:rPr>
          <w:rFonts w:asciiTheme="majorBidi" w:hAnsiTheme="majorBidi" w:cstheme="majorBidi"/>
          <w:sz w:val="24"/>
          <w:szCs w:val="24"/>
        </w:rPr>
        <w:t>, 2014 FCA 262</w:t>
      </w:r>
      <w:r w:rsidR="00CE7A9B" w:rsidRPr="00F6564D">
        <w:rPr>
          <w:rFonts w:asciiTheme="majorBidi" w:hAnsiTheme="majorBidi" w:cstheme="majorBidi"/>
          <w:color w:val="000000"/>
          <w:sz w:val="24"/>
          <w:szCs w:val="24"/>
        </w:rPr>
        <w:t xml:space="preserve"> at para 33</w:t>
      </w:r>
      <w:r w:rsidR="000358F8" w:rsidRPr="00F6564D">
        <w:rPr>
          <w:rFonts w:asciiTheme="majorBidi" w:hAnsiTheme="majorBidi" w:cstheme="majorBidi"/>
          <w:color w:val="000000"/>
          <w:sz w:val="24"/>
          <w:szCs w:val="24"/>
        </w:rPr>
        <w:t xml:space="preserve"> [</w:t>
      </w:r>
      <w:r w:rsidR="000358F8" w:rsidRPr="00F6564D">
        <w:rPr>
          <w:rFonts w:asciiTheme="majorBidi" w:hAnsiTheme="majorBidi" w:cstheme="majorBidi"/>
          <w:i/>
          <w:iCs/>
          <w:color w:val="000000"/>
          <w:sz w:val="24"/>
          <w:szCs w:val="24"/>
        </w:rPr>
        <w:t>Najafi</w:t>
      </w:r>
      <w:r w:rsidR="000358F8" w:rsidRPr="00F6564D">
        <w:rPr>
          <w:rFonts w:asciiTheme="majorBidi" w:hAnsiTheme="majorBidi" w:cstheme="majorBidi"/>
          <w:color w:val="000000"/>
          <w:sz w:val="24"/>
          <w:szCs w:val="24"/>
        </w:rPr>
        <w:t>]</w:t>
      </w:r>
      <w:r w:rsidR="00CE7A9B" w:rsidRPr="00F6564D">
        <w:rPr>
          <w:rFonts w:asciiTheme="majorBidi" w:hAnsiTheme="majorBidi" w:cstheme="majorBidi"/>
          <w:color w:val="000000"/>
          <w:sz w:val="24"/>
          <w:szCs w:val="24"/>
        </w:rPr>
        <w:t>.</w:t>
      </w:r>
    </w:p>
    <w:p w14:paraId="0000006C" w14:textId="77777777" w:rsidR="006C1552" w:rsidRPr="00F6564D" w:rsidRDefault="00CE7A9B">
      <w:pPr>
        <w:spacing w:line="240" w:lineRule="auto"/>
        <w:ind w:left="720"/>
        <w:rPr>
          <w:rFonts w:asciiTheme="majorBidi" w:hAnsiTheme="majorBidi" w:cstheme="majorBidi"/>
          <w:sz w:val="24"/>
          <w:szCs w:val="24"/>
        </w:rPr>
      </w:pPr>
      <w:r w:rsidRPr="00F6564D">
        <w:rPr>
          <w:rFonts w:asciiTheme="majorBidi" w:hAnsiTheme="majorBidi" w:cstheme="majorBidi"/>
          <w:i/>
          <w:sz w:val="24"/>
          <w:szCs w:val="24"/>
        </w:rPr>
        <w:t>Medovarski v Canada (Minister of Citizenship and Immigration)</w:t>
      </w:r>
      <w:r w:rsidRPr="00F6564D">
        <w:rPr>
          <w:rFonts w:asciiTheme="majorBidi" w:hAnsiTheme="majorBidi" w:cstheme="majorBidi"/>
          <w:sz w:val="24"/>
          <w:szCs w:val="24"/>
        </w:rPr>
        <w:t>, 2005 SCC 51 at para 10.</w:t>
      </w:r>
    </w:p>
    <w:p w14:paraId="0000006D" w14:textId="047FDF6A" w:rsidR="006C1552" w:rsidRPr="00F6564D" w:rsidRDefault="00CE7A9B" w:rsidP="009F2096">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5" w:name="_Ref61977894"/>
      <w:r w:rsidRPr="00F6564D">
        <w:rPr>
          <w:rFonts w:asciiTheme="majorBidi" w:hAnsiTheme="majorBidi" w:cstheme="majorBidi"/>
          <w:color w:val="000000"/>
          <w:sz w:val="24"/>
          <w:szCs w:val="24"/>
        </w:rPr>
        <w:t xml:space="preserve">Parliament’s passing of the </w:t>
      </w:r>
      <w:r w:rsidRPr="00F6564D">
        <w:rPr>
          <w:rFonts w:asciiTheme="majorBidi" w:hAnsiTheme="majorBidi" w:cstheme="majorBidi"/>
          <w:i/>
          <w:color w:val="000000"/>
          <w:sz w:val="24"/>
          <w:szCs w:val="24"/>
        </w:rPr>
        <w:t>Faster Removal of Foreign Criminals Act</w:t>
      </w:r>
      <w:r w:rsidRPr="00F6564D">
        <w:rPr>
          <w:rFonts w:asciiTheme="majorBidi" w:hAnsiTheme="majorBidi" w:cstheme="majorBidi"/>
          <w:color w:val="000000"/>
          <w:sz w:val="24"/>
          <w:szCs w:val="24"/>
        </w:rPr>
        <w:t xml:space="preserve"> in 2013 signalled an intention to prioritize national security within its immigration regime. This legislation amended the </w:t>
      </w:r>
      <w:r w:rsidRPr="00F6564D">
        <w:rPr>
          <w:rFonts w:asciiTheme="majorBidi" w:hAnsiTheme="majorBidi" w:cstheme="majorBidi"/>
          <w:i/>
          <w:color w:val="000000"/>
          <w:sz w:val="24"/>
          <w:szCs w:val="24"/>
        </w:rPr>
        <w:t>IRPA</w:t>
      </w:r>
      <w:r w:rsidRPr="00F6564D">
        <w:rPr>
          <w:rFonts w:asciiTheme="majorBidi" w:hAnsiTheme="majorBidi" w:cstheme="majorBidi"/>
          <w:color w:val="000000"/>
          <w:sz w:val="24"/>
          <w:szCs w:val="24"/>
        </w:rPr>
        <w:t xml:space="preserve"> in two substantial ways. First, it amended s. 24(1) to exclude individuals found inadmissible on security grounds from filing humanitarian and compassionate applications</w:t>
      </w:r>
      <w:r w:rsidRPr="008D565C">
        <w:rPr>
          <w:rFonts w:asciiTheme="majorBidi" w:hAnsiTheme="majorBidi" w:cstheme="majorBidi"/>
          <w:color w:val="000000"/>
          <w:sz w:val="24"/>
          <w:szCs w:val="24"/>
        </w:rPr>
        <w:t>.</w:t>
      </w:r>
      <w:bookmarkEnd w:id="5"/>
      <w:r w:rsidR="009F2096" w:rsidRPr="008D565C">
        <w:rPr>
          <w:rFonts w:asciiTheme="majorBidi" w:hAnsiTheme="majorBidi" w:cstheme="majorBidi"/>
          <w:i/>
          <w:color w:val="000000"/>
          <w:sz w:val="24"/>
          <w:szCs w:val="24"/>
        </w:rPr>
        <w:t xml:space="preserve"> </w:t>
      </w:r>
      <w:r w:rsidRPr="008D565C">
        <w:rPr>
          <w:rFonts w:asciiTheme="majorBidi" w:hAnsiTheme="majorBidi" w:cstheme="majorBidi"/>
          <w:color w:val="000000"/>
          <w:sz w:val="24"/>
          <w:szCs w:val="24"/>
        </w:rPr>
        <w:t>Second, it replaced s. 34(2) with s. 42.1</w:t>
      </w:r>
      <w:r w:rsidR="00FD6D7D">
        <w:rPr>
          <w:rFonts w:asciiTheme="majorBidi" w:hAnsiTheme="majorBidi" w:cstheme="majorBidi"/>
          <w:color w:val="000000"/>
          <w:sz w:val="24"/>
          <w:szCs w:val="24"/>
        </w:rPr>
        <w:t xml:space="preserve"> of the </w:t>
      </w:r>
      <w:r w:rsidR="00FD6D7D">
        <w:rPr>
          <w:rFonts w:asciiTheme="majorBidi" w:hAnsiTheme="majorBidi" w:cstheme="majorBidi"/>
          <w:i/>
          <w:iCs/>
          <w:color w:val="000000"/>
          <w:sz w:val="24"/>
          <w:szCs w:val="24"/>
        </w:rPr>
        <w:t>IRPA</w:t>
      </w:r>
      <w:r w:rsidR="00811C25" w:rsidRPr="008D565C">
        <w:rPr>
          <w:rFonts w:asciiTheme="majorBidi" w:hAnsiTheme="majorBidi" w:cstheme="majorBidi"/>
          <w:color w:val="000000"/>
          <w:sz w:val="24"/>
          <w:szCs w:val="24"/>
        </w:rPr>
        <w:t xml:space="preserve">. </w:t>
      </w:r>
      <w:r w:rsidR="00811C25" w:rsidRPr="008D565C">
        <w:rPr>
          <w:rFonts w:asciiTheme="majorBidi" w:hAnsiTheme="majorBidi" w:cstheme="majorBidi"/>
          <w:sz w:val="24"/>
          <w:szCs w:val="24"/>
        </w:rPr>
        <w:t xml:space="preserve">Section 34(2) of the </w:t>
      </w:r>
      <w:r w:rsidR="00811C25" w:rsidRPr="008D565C">
        <w:rPr>
          <w:rFonts w:asciiTheme="majorBidi" w:hAnsiTheme="majorBidi" w:cstheme="majorBidi"/>
          <w:i/>
          <w:sz w:val="24"/>
          <w:szCs w:val="24"/>
        </w:rPr>
        <w:t>IRPA</w:t>
      </w:r>
      <w:r w:rsidR="00811C25" w:rsidRPr="008D565C">
        <w:rPr>
          <w:rFonts w:asciiTheme="majorBidi" w:hAnsiTheme="majorBidi" w:cstheme="majorBidi"/>
          <w:sz w:val="24"/>
          <w:szCs w:val="24"/>
        </w:rPr>
        <w:t xml:space="preserve"> permitted the Minister to exempt an applicant from being inadmissible under s. 34 where the “foreign national . . . satisfie[d] the Minister that their presence in Canada would not be detrimental to the </w:t>
      </w:r>
      <w:r w:rsidR="00811C25" w:rsidRPr="008D565C">
        <w:rPr>
          <w:rFonts w:asciiTheme="majorBidi" w:hAnsiTheme="majorBidi" w:cstheme="majorBidi"/>
          <w:i/>
          <w:sz w:val="24"/>
          <w:szCs w:val="24"/>
        </w:rPr>
        <w:t>national interest</w:t>
      </w:r>
      <w:r w:rsidR="00811C25" w:rsidRPr="008D565C">
        <w:rPr>
          <w:rFonts w:asciiTheme="majorBidi" w:hAnsiTheme="majorBidi" w:cstheme="majorBidi"/>
          <w:sz w:val="24"/>
          <w:szCs w:val="24"/>
        </w:rPr>
        <w:t xml:space="preserve">” [emphasis added]. </w:t>
      </w:r>
      <w:r w:rsidR="00A0757B" w:rsidRPr="008D565C">
        <w:rPr>
          <w:rFonts w:asciiTheme="majorBidi" w:hAnsiTheme="majorBidi" w:cstheme="majorBidi"/>
          <w:sz w:val="24"/>
          <w:szCs w:val="24"/>
        </w:rPr>
        <w:t>Section</w:t>
      </w:r>
      <w:r w:rsidR="00811C25" w:rsidRPr="008D565C">
        <w:rPr>
          <w:rFonts w:asciiTheme="majorBidi" w:hAnsiTheme="majorBidi" w:cstheme="majorBidi"/>
          <w:sz w:val="24"/>
          <w:szCs w:val="24"/>
        </w:rPr>
        <w:t xml:space="preserve"> 42.1</w:t>
      </w:r>
      <w:r w:rsidR="0015039A" w:rsidRPr="008D565C">
        <w:rPr>
          <w:rFonts w:asciiTheme="majorBidi" w:hAnsiTheme="majorBidi" w:cstheme="majorBidi"/>
          <w:sz w:val="24"/>
          <w:szCs w:val="24"/>
        </w:rPr>
        <w:t xml:space="preserve"> </w:t>
      </w:r>
      <w:r w:rsidR="008C6C34" w:rsidRPr="008D565C">
        <w:rPr>
          <w:rFonts w:asciiTheme="majorBidi" w:hAnsiTheme="majorBidi" w:cstheme="majorBidi"/>
          <w:sz w:val="24"/>
          <w:szCs w:val="24"/>
        </w:rPr>
        <w:t>restricts</w:t>
      </w:r>
      <w:r w:rsidR="0015039A" w:rsidRPr="008D565C">
        <w:rPr>
          <w:rFonts w:asciiTheme="majorBidi" w:hAnsiTheme="majorBidi" w:cstheme="majorBidi"/>
          <w:sz w:val="24"/>
          <w:szCs w:val="24"/>
        </w:rPr>
        <w:t xml:space="preserve"> </w:t>
      </w:r>
      <w:r w:rsidRPr="008D565C">
        <w:rPr>
          <w:rFonts w:asciiTheme="majorBidi" w:hAnsiTheme="majorBidi" w:cstheme="majorBidi"/>
          <w:color w:val="000000"/>
          <w:sz w:val="24"/>
          <w:szCs w:val="24"/>
        </w:rPr>
        <w:t>Ministerial discretion to considerations of “national security” and “public safety.”</w:t>
      </w:r>
      <w:r w:rsidRPr="00A10497">
        <w:rPr>
          <w:rFonts w:asciiTheme="majorBidi" w:hAnsiTheme="majorBidi" w:cstheme="majorBidi"/>
          <w:color w:val="000000"/>
          <w:sz w:val="24"/>
          <w:szCs w:val="24"/>
        </w:rPr>
        <w:t xml:space="preserve"> </w:t>
      </w:r>
    </w:p>
    <w:p w14:paraId="0000006E" w14:textId="4F47C2B4" w:rsidR="006C1552" w:rsidRPr="00BC7F2E" w:rsidRDefault="00C42BDB" w:rsidP="00A0757B">
      <w:pPr>
        <w:pBdr>
          <w:top w:val="nil"/>
          <w:left w:val="nil"/>
          <w:bottom w:val="nil"/>
          <w:right w:val="nil"/>
          <w:between w:val="nil"/>
        </w:pBdr>
        <w:spacing w:after="0" w:line="480" w:lineRule="auto"/>
        <w:ind w:firstLine="720"/>
        <w:rPr>
          <w:rFonts w:asciiTheme="majorBidi" w:hAnsiTheme="majorBidi" w:cstheme="majorBidi"/>
          <w:color w:val="000000"/>
          <w:sz w:val="24"/>
          <w:szCs w:val="24"/>
        </w:rPr>
      </w:pPr>
      <w:r w:rsidRPr="00F6564D">
        <w:rPr>
          <w:rFonts w:asciiTheme="majorBidi" w:hAnsiTheme="majorBidi" w:cstheme="majorBidi"/>
          <w:i/>
          <w:color w:val="000000"/>
          <w:sz w:val="24"/>
          <w:szCs w:val="24"/>
        </w:rPr>
        <w:t xml:space="preserve">Faster Removal of Foreign Criminals Act, </w:t>
      </w:r>
      <w:r w:rsidRPr="00F6564D">
        <w:rPr>
          <w:rFonts w:asciiTheme="majorBidi" w:hAnsiTheme="majorBidi" w:cstheme="majorBidi"/>
          <w:color w:val="000000"/>
          <w:sz w:val="24"/>
          <w:szCs w:val="24"/>
        </w:rPr>
        <w:t>SC 2013, c 16.</w:t>
      </w:r>
    </w:p>
    <w:p w14:paraId="0000006F" w14:textId="046BE697" w:rsidR="006C1552" w:rsidRPr="00BC7F2E" w:rsidRDefault="00CE7A9B">
      <w:pPr>
        <w:pStyle w:val="Heading3"/>
        <w:numPr>
          <w:ilvl w:val="0"/>
          <w:numId w:val="4"/>
        </w:numPr>
        <w:spacing w:after="0"/>
      </w:pPr>
      <w:r w:rsidRPr="00BC7F2E">
        <w:t xml:space="preserve">The function of Ministerial </w:t>
      </w:r>
      <w:r w:rsidR="009718AB">
        <w:t>r</w:t>
      </w:r>
      <w:r w:rsidRPr="00BC7F2E">
        <w:t>elief informs the scope of s. 34(1)(b)</w:t>
      </w:r>
    </w:p>
    <w:p w14:paraId="00000070"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6" w:name="_Ref61621738"/>
      <w:r w:rsidRPr="00BC7F2E">
        <w:rPr>
          <w:rFonts w:asciiTheme="majorBidi" w:hAnsiTheme="majorBidi" w:cstheme="majorBidi"/>
          <w:color w:val="000000"/>
          <w:sz w:val="24"/>
          <w:szCs w:val="24"/>
        </w:rPr>
        <w:t xml:space="preserve">The </w:t>
      </w:r>
      <w:r w:rsidRPr="00BC7F2E">
        <w:rPr>
          <w:rFonts w:asciiTheme="majorBidi" w:hAnsiTheme="majorBidi" w:cstheme="majorBidi"/>
          <w:sz w:val="24"/>
          <w:szCs w:val="24"/>
        </w:rPr>
        <w:t>availability</w:t>
      </w:r>
      <w:r w:rsidRPr="00BC7F2E">
        <w:rPr>
          <w:rFonts w:asciiTheme="majorBidi" w:hAnsiTheme="majorBidi" w:cstheme="majorBidi"/>
          <w:color w:val="000000"/>
          <w:sz w:val="24"/>
          <w:szCs w:val="24"/>
        </w:rPr>
        <w:t xml:space="preserve"> of Ministerial relief has been cited by the Federal Court of Appeal and Federal Court on </w:t>
      </w:r>
      <w:r w:rsidRPr="00BC7F2E">
        <w:rPr>
          <w:rFonts w:asciiTheme="majorBidi" w:hAnsiTheme="majorBidi" w:cstheme="majorBidi"/>
          <w:sz w:val="24"/>
          <w:szCs w:val="24"/>
        </w:rPr>
        <w:t xml:space="preserve">numerous occasions </w:t>
      </w:r>
      <w:r w:rsidRPr="00BC7F2E">
        <w:rPr>
          <w:rFonts w:asciiTheme="majorBidi" w:hAnsiTheme="majorBidi" w:cstheme="majorBidi"/>
          <w:color w:val="000000"/>
          <w:sz w:val="24"/>
          <w:szCs w:val="24"/>
        </w:rPr>
        <w:t>to support the view that Parliament intended a broad application of s</w:t>
      </w:r>
      <w:r w:rsidRPr="00BC7F2E">
        <w:rPr>
          <w:rFonts w:asciiTheme="majorBidi" w:hAnsiTheme="majorBidi" w:cstheme="majorBidi"/>
          <w:sz w:val="24"/>
          <w:szCs w:val="24"/>
        </w:rPr>
        <w:t>.</w:t>
      </w:r>
      <w:r w:rsidRPr="00BC7F2E">
        <w:rPr>
          <w:rFonts w:asciiTheme="majorBidi" w:hAnsiTheme="majorBidi" w:cstheme="majorBidi"/>
          <w:color w:val="000000"/>
          <w:sz w:val="24"/>
          <w:szCs w:val="24"/>
        </w:rPr>
        <w:t xml:space="preserve"> 34(1)(b)</w:t>
      </w:r>
      <w:r w:rsidRPr="00BC7F2E">
        <w:rPr>
          <w:rFonts w:asciiTheme="majorBidi" w:hAnsiTheme="majorBidi" w:cstheme="majorBidi"/>
          <w:sz w:val="24"/>
          <w:szCs w:val="24"/>
        </w:rPr>
        <w:t>.</w:t>
      </w:r>
      <w:bookmarkEnd w:id="6"/>
    </w:p>
    <w:p w14:paraId="00000071" w14:textId="050A4516" w:rsidR="006C1552" w:rsidRPr="000340D9" w:rsidRDefault="00CE7A9B" w:rsidP="00EB0293">
      <w:pPr>
        <w:spacing w:after="0" w:line="240" w:lineRule="auto"/>
        <w:ind w:left="720"/>
        <w:rPr>
          <w:rFonts w:asciiTheme="majorBidi" w:hAnsiTheme="majorBidi" w:cstheme="majorBidi"/>
          <w:sz w:val="24"/>
          <w:szCs w:val="24"/>
          <w:lang w:val="fr-CA"/>
        </w:rPr>
      </w:pPr>
      <w:r w:rsidRPr="000340D9">
        <w:rPr>
          <w:rFonts w:asciiTheme="majorBidi" w:hAnsiTheme="majorBidi" w:cstheme="majorBidi"/>
          <w:i/>
          <w:sz w:val="24"/>
          <w:szCs w:val="24"/>
          <w:lang w:val="fr-CA"/>
        </w:rPr>
        <w:t xml:space="preserve">Najafi, </w:t>
      </w:r>
      <w:r w:rsidR="00A35806" w:rsidRPr="000340D9">
        <w:rPr>
          <w:rFonts w:asciiTheme="majorBidi" w:hAnsiTheme="majorBidi" w:cstheme="majorBidi"/>
          <w:i/>
          <w:sz w:val="24"/>
          <w:szCs w:val="24"/>
          <w:lang w:val="fr-CA"/>
        </w:rPr>
        <w:t xml:space="preserve">supra </w:t>
      </w:r>
      <w:r w:rsidR="00A35806" w:rsidRPr="000340D9">
        <w:rPr>
          <w:rFonts w:asciiTheme="majorBidi" w:hAnsiTheme="majorBidi" w:cstheme="majorBidi"/>
          <w:iCs/>
          <w:sz w:val="24"/>
          <w:szCs w:val="24"/>
          <w:lang w:val="fr-CA"/>
        </w:rPr>
        <w:t>para</w:t>
      </w:r>
      <w:r w:rsidRPr="000340D9">
        <w:rPr>
          <w:rFonts w:asciiTheme="majorBidi" w:hAnsiTheme="majorBidi" w:cstheme="majorBidi"/>
          <w:sz w:val="24"/>
          <w:szCs w:val="24"/>
          <w:lang w:val="fr-CA"/>
        </w:rPr>
        <w:t xml:space="preserve"> </w:t>
      </w:r>
      <w:r w:rsidR="007F429E" w:rsidRPr="00BC7F2E">
        <w:rPr>
          <w:rFonts w:asciiTheme="majorBidi" w:hAnsiTheme="majorBidi" w:cstheme="majorBidi"/>
          <w:sz w:val="24"/>
          <w:szCs w:val="24"/>
        </w:rPr>
        <w:fldChar w:fldCharType="begin"/>
      </w:r>
      <w:r w:rsidR="007F429E" w:rsidRPr="000340D9">
        <w:rPr>
          <w:rFonts w:asciiTheme="majorBidi" w:hAnsiTheme="majorBidi" w:cstheme="majorBidi"/>
          <w:sz w:val="24"/>
          <w:szCs w:val="24"/>
          <w:lang w:val="fr-CA"/>
        </w:rPr>
        <w:instrText xml:space="preserve"> REF _Ref61621534 \r \h </w:instrText>
      </w:r>
      <w:r w:rsidR="00BC7F2E" w:rsidRPr="000340D9">
        <w:rPr>
          <w:rFonts w:asciiTheme="majorBidi" w:hAnsiTheme="majorBidi" w:cstheme="majorBidi"/>
          <w:sz w:val="24"/>
          <w:szCs w:val="24"/>
          <w:lang w:val="fr-CA"/>
        </w:rPr>
        <w:instrText xml:space="preserve"> \* MERGEFORMAT </w:instrText>
      </w:r>
      <w:r w:rsidR="007F429E" w:rsidRPr="00BC7F2E">
        <w:rPr>
          <w:rFonts w:asciiTheme="majorBidi" w:hAnsiTheme="majorBidi" w:cstheme="majorBidi"/>
          <w:sz w:val="24"/>
          <w:szCs w:val="24"/>
        </w:rPr>
      </w:r>
      <w:r w:rsidR="007F429E" w:rsidRPr="00BC7F2E">
        <w:rPr>
          <w:rFonts w:asciiTheme="majorBidi" w:hAnsiTheme="majorBidi" w:cstheme="majorBidi"/>
          <w:sz w:val="24"/>
          <w:szCs w:val="24"/>
        </w:rPr>
        <w:fldChar w:fldCharType="separate"/>
      </w:r>
      <w:r w:rsidR="00421054" w:rsidRPr="000340D9">
        <w:rPr>
          <w:rFonts w:asciiTheme="majorBidi" w:hAnsiTheme="majorBidi" w:cstheme="majorBidi"/>
          <w:sz w:val="24"/>
          <w:szCs w:val="24"/>
          <w:lang w:val="fr-CA"/>
        </w:rPr>
        <w:t>26</w:t>
      </w:r>
      <w:r w:rsidR="007F429E" w:rsidRPr="00BC7F2E">
        <w:rPr>
          <w:rFonts w:asciiTheme="majorBidi" w:hAnsiTheme="majorBidi" w:cstheme="majorBidi"/>
          <w:sz w:val="24"/>
          <w:szCs w:val="24"/>
        </w:rPr>
        <w:fldChar w:fldCharType="end"/>
      </w:r>
      <w:r w:rsidRPr="000340D9">
        <w:rPr>
          <w:rFonts w:asciiTheme="majorBidi" w:hAnsiTheme="majorBidi" w:cstheme="majorBidi"/>
          <w:sz w:val="24"/>
          <w:szCs w:val="24"/>
          <w:lang w:val="fr-CA"/>
        </w:rPr>
        <w:t xml:space="preserve"> at para 80.</w:t>
      </w:r>
    </w:p>
    <w:p w14:paraId="00000072" w14:textId="30B6E5E7" w:rsidR="006C1552" w:rsidRPr="00BC7F2E" w:rsidRDefault="001431C5" w:rsidP="001431C5">
      <w:pPr>
        <w:spacing w:after="0" w:line="240" w:lineRule="auto"/>
        <w:ind w:left="720"/>
        <w:rPr>
          <w:rFonts w:asciiTheme="majorBidi" w:hAnsiTheme="majorBidi" w:cstheme="majorBidi"/>
          <w:sz w:val="24"/>
          <w:szCs w:val="24"/>
        </w:rPr>
      </w:pPr>
      <w:r w:rsidRPr="00BC7F2E">
        <w:rPr>
          <w:rFonts w:asciiTheme="majorBidi" w:hAnsiTheme="majorBidi" w:cstheme="majorBidi"/>
          <w:i/>
          <w:sz w:val="24"/>
          <w:szCs w:val="24"/>
        </w:rPr>
        <w:t>Oremade v Canada (Minister of Citizenship and Immigration)</w:t>
      </w:r>
      <w:r w:rsidRPr="00BC7F2E">
        <w:rPr>
          <w:rFonts w:asciiTheme="majorBidi" w:hAnsiTheme="majorBidi" w:cstheme="majorBidi"/>
          <w:sz w:val="24"/>
          <w:szCs w:val="24"/>
        </w:rPr>
        <w:t>, 2005 FC 1077</w:t>
      </w:r>
      <w:r w:rsidR="00CE7A9B" w:rsidRPr="00BC7F2E">
        <w:rPr>
          <w:rFonts w:asciiTheme="majorBidi" w:hAnsiTheme="majorBidi" w:cstheme="majorBidi"/>
          <w:sz w:val="24"/>
          <w:szCs w:val="24"/>
        </w:rPr>
        <w:t xml:space="preserve"> at paras 32</w:t>
      </w:r>
      <w:r w:rsidR="0060531A">
        <w:rPr>
          <w:rFonts w:asciiTheme="majorBidi" w:hAnsiTheme="majorBidi" w:cstheme="majorBidi"/>
          <w:sz w:val="24"/>
          <w:szCs w:val="24"/>
        </w:rPr>
        <w:t>-</w:t>
      </w:r>
      <w:r w:rsidR="00CE7A9B" w:rsidRPr="00BC7F2E">
        <w:rPr>
          <w:rFonts w:asciiTheme="majorBidi" w:hAnsiTheme="majorBidi" w:cstheme="majorBidi"/>
          <w:sz w:val="24"/>
          <w:szCs w:val="24"/>
        </w:rPr>
        <w:t>33</w:t>
      </w:r>
      <w:r w:rsidR="00254674">
        <w:rPr>
          <w:rFonts w:asciiTheme="majorBidi" w:hAnsiTheme="majorBidi" w:cstheme="majorBidi"/>
          <w:sz w:val="24"/>
          <w:szCs w:val="24"/>
        </w:rPr>
        <w:t xml:space="preserve"> [</w:t>
      </w:r>
      <w:r w:rsidR="00254674">
        <w:rPr>
          <w:rFonts w:asciiTheme="majorBidi" w:hAnsiTheme="majorBidi" w:cstheme="majorBidi"/>
          <w:i/>
          <w:iCs/>
          <w:sz w:val="24"/>
          <w:szCs w:val="24"/>
        </w:rPr>
        <w:t>Oremade</w:t>
      </w:r>
      <w:r w:rsidR="00254674">
        <w:rPr>
          <w:rFonts w:asciiTheme="majorBidi" w:hAnsiTheme="majorBidi" w:cstheme="majorBidi"/>
          <w:sz w:val="24"/>
          <w:szCs w:val="24"/>
        </w:rPr>
        <w:t>]</w:t>
      </w:r>
      <w:r w:rsidR="00CE7A9B" w:rsidRPr="00BC7F2E">
        <w:rPr>
          <w:rFonts w:asciiTheme="majorBidi" w:hAnsiTheme="majorBidi" w:cstheme="majorBidi"/>
          <w:sz w:val="24"/>
          <w:szCs w:val="24"/>
        </w:rPr>
        <w:t>.</w:t>
      </w:r>
    </w:p>
    <w:p w14:paraId="00000073" w14:textId="77777777" w:rsidR="006C1552" w:rsidRPr="00BC7F2E" w:rsidRDefault="00CE7A9B">
      <w:pPr>
        <w:spacing w:after="0" w:line="240" w:lineRule="auto"/>
        <w:ind w:left="720"/>
        <w:rPr>
          <w:rFonts w:asciiTheme="majorBidi" w:hAnsiTheme="majorBidi" w:cstheme="majorBidi"/>
          <w:sz w:val="24"/>
          <w:szCs w:val="24"/>
        </w:rPr>
      </w:pPr>
      <w:r w:rsidRPr="00BC7F2E">
        <w:rPr>
          <w:rFonts w:asciiTheme="majorBidi" w:hAnsiTheme="majorBidi" w:cstheme="majorBidi"/>
          <w:i/>
          <w:sz w:val="24"/>
          <w:szCs w:val="24"/>
        </w:rPr>
        <w:t>Zahw v Canada (Minister of Public Safety and Emergency Preparedness)</w:t>
      </w:r>
      <w:r w:rsidRPr="00BC7F2E">
        <w:rPr>
          <w:rFonts w:asciiTheme="majorBidi" w:hAnsiTheme="majorBidi" w:cstheme="majorBidi"/>
          <w:sz w:val="24"/>
          <w:szCs w:val="24"/>
        </w:rPr>
        <w:t>, 2019 FC 934 at para 55 [</w:t>
      </w:r>
      <w:r w:rsidRPr="00BC7F2E">
        <w:rPr>
          <w:rFonts w:asciiTheme="majorBidi" w:hAnsiTheme="majorBidi" w:cstheme="majorBidi"/>
          <w:i/>
          <w:sz w:val="24"/>
          <w:szCs w:val="24"/>
        </w:rPr>
        <w:t>Zahw</w:t>
      </w:r>
      <w:r w:rsidRPr="00BC7F2E">
        <w:rPr>
          <w:rFonts w:asciiTheme="majorBidi" w:hAnsiTheme="majorBidi" w:cstheme="majorBidi"/>
          <w:sz w:val="24"/>
          <w:szCs w:val="24"/>
        </w:rPr>
        <w:t>].</w:t>
      </w:r>
    </w:p>
    <w:p w14:paraId="00000074" w14:textId="77777777" w:rsidR="006C1552" w:rsidRPr="00BC7F2E" w:rsidRDefault="00CE7A9B">
      <w:pPr>
        <w:spacing w:after="0" w:line="240" w:lineRule="auto"/>
        <w:ind w:left="720"/>
        <w:rPr>
          <w:rFonts w:asciiTheme="majorBidi" w:hAnsiTheme="majorBidi" w:cstheme="majorBidi"/>
          <w:sz w:val="24"/>
          <w:szCs w:val="24"/>
        </w:rPr>
      </w:pPr>
      <w:r w:rsidRPr="00BC7F2E">
        <w:rPr>
          <w:rFonts w:asciiTheme="majorBidi" w:hAnsiTheme="majorBidi" w:cstheme="majorBidi"/>
          <w:i/>
          <w:sz w:val="24"/>
          <w:szCs w:val="24"/>
        </w:rPr>
        <w:t>Al Yamani v Canada (Minister of Public Safety and Emergency Preparedness)</w:t>
      </w:r>
      <w:r w:rsidRPr="00BC7F2E">
        <w:rPr>
          <w:rFonts w:asciiTheme="majorBidi" w:hAnsiTheme="majorBidi" w:cstheme="majorBidi"/>
          <w:sz w:val="24"/>
          <w:szCs w:val="24"/>
        </w:rPr>
        <w:t xml:space="preserve">, 2006 FC </w:t>
      </w:r>
    </w:p>
    <w:p w14:paraId="00000075" w14:textId="6C24C5FD" w:rsidR="006C1552" w:rsidRDefault="00CE7A9B" w:rsidP="00EB0293">
      <w:pPr>
        <w:spacing w:after="0" w:line="240" w:lineRule="auto"/>
        <w:ind w:left="720"/>
        <w:rPr>
          <w:rFonts w:asciiTheme="majorBidi" w:hAnsiTheme="majorBidi" w:cstheme="majorBidi"/>
          <w:sz w:val="24"/>
          <w:szCs w:val="24"/>
        </w:rPr>
      </w:pPr>
      <w:r w:rsidRPr="00BC7F2E">
        <w:rPr>
          <w:rFonts w:asciiTheme="majorBidi" w:hAnsiTheme="majorBidi" w:cstheme="majorBidi"/>
          <w:sz w:val="24"/>
          <w:szCs w:val="24"/>
        </w:rPr>
        <w:t>1457 at para 13.</w:t>
      </w:r>
    </w:p>
    <w:p w14:paraId="3118F7F6" w14:textId="1AC5E893" w:rsidR="00EB0293" w:rsidRDefault="00EB0293" w:rsidP="00873A68">
      <w:pPr>
        <w:spacing w:after="0" w:line="240" w:lineRule="auto"/>
        <w:ind w:left="720"/>
        <w:rPr>
          <w:rFonts w:asciiTheme="majorBidi" w:hAnsiTheme="majorBidi" w:cstheme="majorBidi"/>
          <w:sz w:val="24"/>
          <w:szCs w:val="24"/>
        </w:rPr>
      </w:pPr>
      <w:r>
        <w:rPr>
          <w:rFonts w:asciiTheme="majorBidi" w:hAnsiTheme="majorBidi" w:cstheme="majorBidi"/>
          <w:i/>
          <w:iCs/>
          <w:sz w:val="24"/>
          <w:szCs w:val="24"/>
        </w:rPr>
        <w:t>Maqsudi v Canada (Minister of Public Safety and Emergency Preparedness)</w:t>
      </w:r>
      <w:r>
        <w:rPr>
          <w:rFonts w:asciiTheme="majorBidi" w:hAnsiTheme="majorBidi" w:cstheme="majorBidi"/>
          <w:sz w:val="24"/>
          <w:szCs w:val="24"/>
        </w:rPr>
        <w:t>, 2015 FC 1184 at para 50.</w:t>
      </w:r>
    </w:p>
    <w:p w14:paraId="35780953" w14:textId="77777777" w:rsidR="00873A68" w:rsidRPr="00BC7F2E" w:rsidRDefault="00873A68" w:rsidP="00DB10F8">
      <w:pPr>
        <w:spacing w:after="0" w:line="240" w:lineRule="auto"/>
        <w:ind w:left="720"/>
        <w:rPr>
          <w:rFonts w:asciiTheme="majorBidi" w:hAnsiTheme="majorBidi" w:cstheme="majorBidi"/>
          <w:sz w:val="24"/>
          <w:szCs w:val="24"/>
        </w:rPr>
      </w:pPr>
    </w:p>
    <w:p w14:paraId="00000076" w14:textId="4BCCACC7" w:rsidR="006C1552" w:rsidRPr="00922877" w:rsidRDefault="00ED7DD2" w:rsidP="00BC7F2E">
      <w:pPr>
        <w:numPr>
          <w:ilvl w:val="0"/>
          <w:numId w:val="1"/>
        </w:numPr>
        <w:spacing w:after="0" w:line="480" w:lineRule="auto"/>
        <w:rPr>
          <w:rFonts w:asciiTheme="majorBidi" w:hAnsiTheme="majorBidi" w:cstheme="majorBidi"/>
          <w:sz w:val="24"/>
          <w:szCs w:val="24"/>
        </w:rPr>
      </w:pPr>
      <w:r w:rsidRPr="00922877">
        <w:rPr>
          <w:rFonts w:asciiTheme="majorBidi" w:hAnsiTheme="majorBidi" w:cstheme="majorBidi"/>
          <w:sz w:val="24"/>
          <w:szCs w:val="24"/>
        </w:rPr>
        <w:t xml:space="preserve">Though </w:t>
      </w:r>
      <w:r w:rsidRPr="00922877">
        <w:rPr>
          <w:rFonts w:asciiTheme="majorBidi" w:hAnsiTheme="majorBidi" w:cstheme="majorBidi"/>
          <w:i/>
          <w:iCs/>
          <w:sz w:val="24"/>
          <w:szCs w:val="24"/>
        </w:rPr>
        <w:t>Oremade</w:t>
      </w:r>
      <w:r w:rsidR="006D66A0" w:rsidRPr="00922877">
        <w:rPr>
          <w:rFonts w:asciiTheme="majorBidi" w:hAnsiTheme="majorBidi" w:cstheme="majorBidi"/>
          <w:i/>
          <w:iCs/>
          <w:sz w:val="24"/>
          <w:szCs w:val="24"/>
        </w:rPr>
        <w:t xml:space="preserve"> </w:t>
      </w:r>
      <w:r w:rsidR="006D66A0" w:rsidRPr="00922877">
        <w:rPr>
          <w:rFonts w:asciiTheme="majorBidi" w:hAnsiTheme="majorBidi" w:cstheme="majorBidi"/>
          <w:sz w:val="24"/>
          <w:szCs w:val="24"/>
        </w:rPr>
        <w:t xml:space="preserve">and </w:t>
      </w:r>
      <w:r w:rsidR="006D66A0" w:rsidRPr="00922877">
        <w:rPr>
          <w:rFonts w:asciiTheme="majorBidi" w:hAnsiTheme="majorBidi" w:cstheme="majorBidi"/>
          <w:i/>
          <w:iCs/>
          <w:sz w:val="24"/>
          <w:szCs w:val="24"/>
        </w:rPr>
        <w:t>Al Yamani</w:t>
      </w:r>
      <w:r w:rsidR="00505DBB" w:rsidRPr="00922877">
        <w:rPr>
          <w:rFonts w:asciiTheme="majorBidi" w:hAnsiTheme="majorBidi" w:cstheme="majorBidi"/>
          <w:i/>
          <w:iCs/>
          <w:sz w:val="24"/>
          <w:szCs w:val="24"/>
        </w:rPr>
        <w:t xml:space="preserve"> </w:t>
      </w:r>
      <w:r w:rsidRPr="00922877">
        <w:rPr>
          <w:rFonts w:asciiTheme="majorBidi" w:hAnsiTheme="majorBidi" w:cstheme="majorBidi"/>
          <w:sz w:val="24"/>
          <w:szCs w:val="24"/>
        </w:rPr>
        <w:t>predat</w:t>
      </w:r>
      <w:r w:rsidR="006D66A0" w:rsidRPr="00922877">
        <w:rPr>
          <w:rFonts w:asciiTheme="majorBidi" w:hAnsiTheme="majorBidi" w:cstheme="majorBidi"/>
          <w:sz w:val="24"/>
          <w:szCs w:val="24"/>
        </w:rPr>
        <w:t>e</w:t>
      </w:r>
      <w:r w:rsidRPr="00922877">
        <w:rPr>
          <w:rFonts w:asciiTheme="majorBidi" w:hAnsiTheme="majorBidi" w:cstheme="majorBidi"/>
          <w:sz w:val="24"/>
          <w:szCs w:val="24"/>
        </w:rPr>
        <w:t xml:space="preserve"> the </w:t>
      </w:r>
      <w:r w:rsidR="00D34DE5" w:rsidRPr="00922877">
        <w:rPr>
          <w:rFonts w:asciiTheme="majorBidi" w:hAnsiTheme="majorBidi" w:cstheme="majorBidi"/>
          <w:sz w:val="24"/>
          <w:szCs w:val="24"/>
        </w:rPr>
        <w:t xml:space="preserve">replacement of s. 34(2) with s. 42.1 by the </w:t>
      </w:r>
      <w:r w:rsidRPr="00922877">
        <w:rPr>
          <w:rFonts w:asciiTheme="majorBidi" w:hAnsiTheme="majorBidi" w:cstheme="majorBidi"/>
          <w:i/>
          <w:iCs/>
          <w:sz w:val="24"/>
          <w:szCs w:val="24"/>
        </w:rPr>
        <w:t xml:space="preserve">FRCA, </w:t>
      </w:r>
      <w:r w:rsidR="008749C5" w:rsidRPr="00922877">
        <w:rPr>
          <w:rFonts w:asciiTheme="majorBidi" w:hAnsiTheme="majorBidi" w:cstheme="majorBidi"/>
          <w:sz w:val="24"/>
          <w:szCs w:val="24"/>
        </w:rPr>
        <w:t>t</w:t>
      </w:r>
      <w:r w:rsidR="00CE7A9B" w:rsidRPr="00922877">
        <w:rPr>
          <w:rFonts w:asciiTheme="majorBidi" w:hAnsiTheme="majorBidi" w:cstheme="majorBidi"/>
          <w:sz w:val="24"/>
          <w:szCs w:val="24"/>
        </w:rPr>
        <w:t xml:space="preserve">he </w:t>
      </w:r>
      <w:r w:rsidR="00C55A7D" w:rsidRPr="00922877">
        <w:rPr>
          <w:rFonts w:asciiTheme="majorBidi" w:hAnsiTheme="majorBidi" w:cstheme="majorBidi"/>
          <w:iCs/>
          <w:sz w:val="24"/>
          <w:szCs w:val="24"/>
        </w:rPr>
        <w:t xml:space="preserve">Federal Court in </w:t>
      </w:r>
      <w:r w:rsidR="00C55A7D" w:rsidRPr="00922877">
        <w:rPr>
          <w:rFonts w:asciiTheme="majorBidi" w:hAnsiTheme="majorBidi" w:cstheme="majorBidi"/>
          <w:i/>
          <w:sz w:val="24"/>
          <w:szCs w:val="24"/>
        </w:rPr>
        <w:t xml:space="preserve">Zahw </w:t>
      </w:r>
      <w:r w:rsidR="005661F1" w:rsidRPr="00922877">
        <w:rPr>
          <w:rFonts w:asciiTheme="majorBidi" w:hAnsiTheme="majorBidi" w:cstheme="majorBidi"/>
          <w:iCs/>
          <w:sz w:val="24"/>
          <w:szCs w:val="24"/>
        </w:rPr>
        <w:t>deemed</w:t>
      </w:r>
      <w:r w:rsidR="00A56510" w:rsidRPr="00922877">
        <w:rPr>
          <w:rFonts w:asciiTheme="majorBidi" w:hAnsiTheme="majorBidi" w:cstheme="majorBidi"/>
          <w:iCs/>
          <w:sz w:val="24"/>
          <w:szCs w:val="24"/>
        </w:rPr>
        <w:t xml:space="preserve"> </w:t>
      </w:r>
      <w:r w:rsidR="00CE7A9B" w:rsidRPr="00922877">
        <w:rPr>
          <w:rFonts w:asciiTheme="majorBidi" w:hAnsiTheme="majorBidi" w:cstheme="majorBidi"/>
          <w:sz w:val="24"/>
          <w:szCs w:val="24"/>
        </w:rPr>
        <w:t>s</w:t>
      </w:r>
      <w:r w:rsidR="005C2207" w:rsidRPr="00922877">
        <w:rPr>
          <w:rFonts w:asciiTheme="majorBidi" w:hAnsiTheme="majorBidi" w:cstheme="majorBidi"/>
          <w:sz w:val="24"/>
          <w:szCs w:val="24"/>
        </w:rPr>
        <w:t>.</w:t>
      </w:r>
      <w:r w:rsidR="00CE7A9B" w:rsidRPr="00922877">
        <w:rPr>
          <w:rFonts w:asciiTheme="majorBidi" w:hAnsiTheme="majorBidi" w:cstheme="majorBidi"/>
          <w:sz w:val="24"/>
          <w:szCs w:val="24"/>
        </w:rPr>
        <w:t xml:space="preserve"> 42.1 to have the same </w:t>
      </w:r>
      <w:r w:rsidR="008179CF" w:rsidRPr="00922877">
        <w:rPr>
          <w:rFonts w:asciiTheme="majorBidi" w:hAnsiTheme="majorBidi" w:cstheme="majorBidi"/>
          <w:sz w:val="24"/>
          <w:szCs w:val="24"/>
        </w:rPr>
        <w:t xml:space="preserve">effect </w:t>
      </w:r>
      <w:r w:rsidR="0031404E" w:rsidRPr="00922877">
        <w:rPr>
          <w:rFonts w:asciiTheme="majorBidi" w:hAnsiTheme="majorBidi" w:cstheme="majorBidi"/>
          <w:sz w:val="24"/>
          <w:szCs w:val="24"/>
        </w:rPr>
        <w:t>as</w:t>
      </w:r>
      <w:r w:rsidR="008179CF" w:rsidRPr="00922877">
        <w:rPr>
          <w:rFonts w:asciiTheme="majorBidi" w:hAnsiTheme="majorBidi" w:cstheme="majorBidi"/>
          <w:sz w:val="24"/>
          <w:szCs w:val="24"/>
        </w:rPr>
        <w:t xml:space="preserve"> </w:t>
      </w:r>
      <w:r w:rsidR="00CE7A9B" w:rsidRPr="00922877">
        <w:rPr>
          <w:rFonts w:asciiTheme="majorBidi" w:hAnsiTheme="majorBidi" w:cstheme="majorBidi"/>
          <w:sz w:val="24"/>
          <w:szCs w:val="24"/>
        </w:rPr>
        <w:t>s</w:t>
      </w:r>
      <w:r w:rsidR="008179CF" w:rsidRPr="00922877">
        <w:rPr>
          <w:rFonts w:asciiTheme="majorBidi" w:hAnsiTheme="majorBidi" w:cstheme="majorBidi"/>
          <w:sz w:val="24"/>
          <w:szCs w:val="24"/>
        </w:rPr>
        <w:t>.</w:t>
      </w:r>
      <w:r w:rsidR="00CE7A9B" w:rsidRPr="00922877">
        <w:rPr>
          <w:rFonts w:asciiTheme="majorBidi" w:hAnsiTheme="majorBidi" w:cstheme="majorBidi"/>
          <w:sz w:val="24"/>
          <w:szCs w:val="24"/>
        </w:rPr>
        <w:t xml:space="preserve"> 34(2).</w:t>
      </w:r>
    </w:p>
    <w:p w14:paraId="00000077" w14:textId="5F3AEA47" w:rsidR="006C1552" w:rsidRPr="00BC7F2E" w:rsidRDefault="00CE7A9B">
      <w:pPr>
        <w:spacing w:after="0" w:line="480" w:lineRule="auto"/>
        <w:ind w:left="360"/>
        <w:rPr>
          <w:rFonts w:asciiTheme="majorBidi" w:hAnsiTheme="majorBidi" w:cstheme="majorBidi"/>
          <w:sz w:val="24"/>
          <w:szCs w:val="24"/>
        </w:rPr>
      </w:pPr>
      <w:r w:rsidRPr="00922877">
        <w:rPr>
          <w:rFonts w:asciiTheme="majorBidi" w:hAnsiTheme="majorBidi" w:cstheme="majorBidi"/>
          <w:sz w:val="24"/>
          <w:szCs w:val="24"/>
        </w:rPr>
        <w:tab/>
      </w:r>
      <w:r w:rsidRPr="00922877">
        <w:rPr>
          <w:rFonts w:asciiTheme="majorBidi" w:hAnsiTheme="majorBidi" w:cstheme="majorBidi"/>
          <w:i/>
          <w:sz w:val="24"/>
          <w:szCs w:val="24"/>
        </w:rPr>
        <w:t>Zahw</w:t>
      </w:r>
      <w:r w:rsidRPr="00922877">
        <w:rPr>
          <w:rFonts w:asciiTheme="majorBidi" w:hAnsiTheme="majorBidi" w:cstheme="majorBidi"/>
          <w:sz w:val="24"/>
          <w:szCs w:val="24"/>
        </w:rPr>
        <w:t xml:space="preserve">, </w:t>
      </w:r>
      <w:r w:rsidR="00A35806">
        <w:rPr>
          <w:rFonts w:asciiTheme="majorBidi" w:hAnsiTheme="majorBidi" w:cstheme="majorBidi"/>
          <w:i/>
          <w:sz w:val="24"/>
          <w:szCs w:val="24"/>
        </w:rPr>
        <w:t xml:space="preserve">supra </w:t>
      </w:r>
      <w:r w:rsidR="00A35806" w:rsidRPr="00922877">
        <w:rPr>
          <w:rFonts w:asciiTheme="majorBidi" w:hAnsiTheme="majorBidi" w:cstheme="majorBidi"/>
          <w:iCs/>
          <w:sz w:val="24"/>
          <w:szCs w:val="24"/>
        </w:rPr>
        <w:t>para</w:t>
      </w:r>
      <w:r w:rsidRPr="00922877">
        <w:rPr>
          <w:rFonts w:asciiTheme="majorBidi" w:hAnsiTheme="majorBidi" w:cstheme="majorBidi"/>
          <w:sz w:val="24"/>
          <w:szCs w:val="24"/>
        </w:rPr>
        <w:t xml:space="preserve"> </w:t>
      </w:r>
      <w:r w:rsidR="00D20385" w:rsidRPr="00922877">
        <w:rPr>
          <w:rFonts w:asciiTheme="majorBidi" w:hAnsiTheme="majorBidi" w:cstheme="majorBidi"/>
          <w:sz w:val="24"/>
          <w:szCs w:val="24"/>
        </w:rPr>
        <w:fldChar w:fldCharType="begin"/>
      </w:r>
      <w:r w:rsidR="00D20385" w:rsidRPr="00922877">
        <w:rPr>
          <w:rFonts w:asciiTheme="majorBidi" w:hAnsiTheme="majorBidi" w:cstheme="majorBidi"/>
          <w:sz w:val="24"/>
          <w:szCs w:val="24"/>
        </w:rPr>
        <w:instrText xml:space="preserve"> REF _Ref61621738 \r \h </w:instrText>
      </w:r>
      <w:r w:rsidR="00BC7F2E" w:rsidRPr="00922877">
        <w:rPr>
          <w:rFonts w:asciiTheme="majorBidi" w:hAnsiTheme="majorBidi" w:cstheme="majorBidi"/>
          <w:sz w:val="24"/>
          <w:szCs w:val="24"/>
        </w:rPr>
        <w:instrText xml:space="preserve"> \* MERGEFORMAT </w:instrText>
      </w:r>
      <w:r w:rsidR="00D20385" w:rsidRPr="00922877">
        <w:rPr>
          <w:rFonts w:asciiTheme="majorBidi" w:hAnsiTheme="majorBidi" w:cstheme="majorBidi"/>
          <w:sz w:val="24"/>
          <w:szCs w:val="24"/>
        </w:rPr>
      </w:r>
      <w:r w:rsidR="00D20385" w:rsidRPr="00922877">
        <w:rPr>
          <w:rFonts w:asciiTheme="majorBidi" w:hAnsiTheme="majorBidi" w:cstheme="majorBidi"/>
          <w:sz w:val="24"/>
          <w:szCs w:val="24"/>
        </w:rPr>
        <w:fldChar w:fldCharType="separate"/>
      </w:r>
      <w:r w:rsidR="00421054" w:rsidRPr="00922877">
        <w:rPr>
          <w:rFonts w:asciiTheme="majorBidi" w:hAnsiTheme="majorBidi" w:cstheme="majorBidi"/>
          <w:sz w:val="24"/>
          <w:szCs w:val="24"/>
        </w:rPr>
        <w:t>28</w:t>
      </w:r>
      <w:r w:rsidR="00D20385" w:rsidRPr="00922877">
        <w:rPr>
          <w:rFonts w:asciiTheme="majorBidi" w:hAnsiTheme="majorBidi" w:cstheme="majorBidi"/>
          <w:sz w:val="24"/>
          <w:szCs w:val="24"/>
        </w:rPr>
        <w:fldChar w:fldCharType="end"/>
      </w:r>
      <w:r w:rsidRPr="00922877">
        <w:rPr>
          <w:rFonts w:asciiTheme="majorBidi" w:hAnsiTheme="majorBidi" w:cstheme="majorBidi"/>
          <w:sz w:val="24"/>
          <w:szCs w:val="24"/>
        </w:rPr>
        <w:t xml:space="preserve"> at para 39, 55.</w:t>
      </w:r>
    </w:p>
    <w:p w14:paraId="00000078" w14:textId="723A82DA"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Section 34(1)(b) is properly understood </w:t>
      </w:r>
      <w:r w:rsidR="00165A0A">
        <w:rPr>
          <w:rFonts w:asciiTheme="majorBidi" w:hAnsiTheme="majorBidi" w:cstheme="majorBidi"/>
          <w:color w:val="000000"/>
          <w:sz w:val="24"/>
          <w:szCs w:val="24"/>
        </w:rPr>
        <w:t>to encompass</w:t>
      </w:r>
      <w:r w:rsidR="00165A0A" w:rsidRPr="00BC7F2E">
        <w:rPr>
          <w:rFonts w:asciiTheme="majorBidi" w:hAnsiTheme="majorBidi" w:cstheme="majorBidi"/>
          <w:color w:val="000000"/>
          <w:sz w:val="24"/>
          <w:szCs w:val="24"/>
        </w:rPr>
        <w:t xml:space="preserve"> </w:t>
      </w:r>
      <w:r w:rsidRPr="00BC7F2E">
        <w:rPr>
          <w:rFonts w:asciiTheme="majorBidi" w:hAnsiTheme="majorBidi" w:cstheme="majorBidi"/>
          <w:color w:val="000000"/>
          <w:sz w:val="24"/>
          <w:szCs w:val="24"/>
        </w:rPr>
        <w:t xml:space="preserve">a two-stage process. At the first stage, an individual’s application is reviewed for inadmissibility under s. 34(1)(b). At the second stage, a declaration of Ministerial relief under s. 42.1 may provide a </w:t>
      </w:r>
      <w:r w:rsidRPr="00BC7F2E">
        <w:rPr>
          <w:rFonts w:asciiTheme="majorBidi" w:hAnsiTheme="majorBidi" w:cstheme="majorBidi"/>
          <w:sz w:val="24"/>
          <w:szCs w:val="24"/>
        </w:rPr>
        <w:t>M</w:t>
      </w:r>
      <w:r w:rsidRPr="00BC7F2E">
        <w:rPr>
          <w:rFonts w:asciiTheme="majorBidi" w:hAnsiTheme="majorBidi" w:cstheme="majorBidi"/>
          <w:color w:val="000000"/>
          <w:sz w:val="24"/>
          <w:szCs w:val="24"/>
        </w:rPr>
        <w:t>inisterial exemption from inadmissibility.</w:t>
      </w:r>
    </w:p>
    <w:p w14:paraId="00000079" w14:textId="1D62A25B" w:rsidR="006C1552" w:rsidRPr="000340D9" w:rsidRDefault="00CE7A9B">
      <w:pPr>
        <w:pBdr>
          <w:top w:val="nil"/>
          <w:left w:val="nil"/>
          <w:bottom w:val="nil"/>
          <w:right w:val="nil"/>
          <w:between w:val="nil"/>
        </w:pBdr>
        <w:spacing w:after="0" w:line="480" w:lineRule="auto"/>
        <w:ind w:left="720"/>
        <w:rPr>
          <w:rFonts w:asciiTheme="majorBidi" w:hAnsiTheme="majorBidi" w:cstheme="majorBidi"/>
          <w:sz w:val="24"/>
          <w:szCs w:val="24"/>
          <w:lang w:val="fr-CA"/>
        </w:rPr>
      </w:pPr>
      <w:r w:rsidRPr="000340D9">
        <w:rPr>
          <w:rFonts w:asciiTheme="majorBidi" w:hAnsiTheme="majorBidi" w:cstheme="majorBidi"/>
          <w:i/>
          <w:color w:val="000000"/>
          <w:sz w:val="24"/>
          <w:szCs w:val="24"/>
          <w:lang w:val="fr-CA"/>
        </w:rPr>
        <w:t>Najafi</w:t>
      </w:r>
      <w:r w:rsidRPr="000340D9">
        <w:rPr>
          <w:rFonts w:asciiTheme="majorBidi" w:hAnsiTheme="majorBidi" w:cstheme="majorBidi"/>
          <w:color w:val="000000"/>
          <w:sz w:val="24"/>
          <w:szCs w:val="24"/>
          <w:lang w:val="fr-CA"/>
        </w:rPr>
        <w:t xml:space="preserve">, </w:t>
      </w:r>
      <w:r w:rsidR="00A35806" w:rsidRPr="000340D9">
        <w:rPr>
          <w:rFonts w:asciiTheme="majorBidi" w:hAnsiTheme="majorBidi" w:cstheme="majorBidi"/>
          <w:i/>
          <w:color w:val="000000"/>
          <w:sz w:val="24"/>
          <w:szCs w:val="24"/>
          <w:lang w:val="fr-CA"/>
        </w:rPr>
        <w:t xml:space="preserve">supra </w:t>
      </w:r>
      <w:r w:rsidR="00A35806" w:rsidRPr="000340D9">
        <w:rPr>
          <w:rFonts w:asciiTheme="majorBidi" w:hAnsiTheme="majorBidi" w:cstheme="majorBidi"/>
          <w:iCs/>
          <w:color w:val="000000"/>
          <w:sz w:val="24"/>
          <w:szCs w:val="24"/>
          <w:lang w:val="fr-CA"/>
        </w:rPr>
        <w:t>para</w:t>
      </w:r>
      <w:r w:rsidR="00172F7A" w:rsidRPr="000340D9">
        <w:rPr>
          <w:rFonts w:asciiTheme="majorBidi" w:hAnsiTheme="majorBidi" w:cstheme="majorBidi"/>
          <w:sz w:val="24"/>
          <w:szCs w:val="24"/>
          <w:lang w:val="fr-CA"/>
        </w:rPr>
        <w:t xml:space="preserve"> </w:t>
      </w:r>
      <w:r w:rsidR="00172F7A" w:rsidRPr="00BC7F2E">
        <w:rPr>
          <w:rFonts w:asciiTheme="majorBidi" w:hAnsiTheme="majorBidi" w:cstheme="majorBidi"/>
          <w:sz w:val="24"/>
          <w:szCs w:val="24"/>
        </w:rPr>
        <w:fldChar w:fldCharType="begin"/>
      </w:r>
      <w:r w:rsidR="00172F7A" w:rsidRPr="000340D9">
        <w:rPr>
          <w:rFonts w:asciiTheme="majorBidi" w:hAnsiTheme="majorBidi" w:cstheme="majorBidi"/>
          <w:sz w:val="24"/>
          <w:szCs w:val="24"/>
          <w:lang w:val="fr-CA"/>
        </w:rPr>
        <w:instrText xml:space="preserve"> REF _Ref61621534 \r \h </w:instrText>
      </w:r>
      <w:r w:rsidR="00BC7F2E" w:rsidRPr="000340D9">
        <w:rPr>
          <w:rFonts w:asciiTheme="majorBidi" w:hAnsiTheme="majorBidi" w:cstheme="majorBidi"/>
          <w:sz w:val="24"/>
          <w:szCs w:val="24"/>
          <w:lang w:val="fr-CA"/>
        </w:rPr>
        <w:instrText xml:space="preserve"> \* MERGEFORMAT </w:instrText>
      </w:r>
      <w:r w:rsidR="00172F7A" w:rsidRPr="00BC7F2E">
        <w:rPr>
          <w:rFonts w:asciiTheme="majorBidi" w:hAnsiTheme="majorBidi" w:cstheme="majorBidi"/>
          <w:sz w:val="24"/>
          <w:szCs w:val="24"/>
        </w:rPr>
      </w:r>
      <w:r w:rsidR="00172F7A" w:rsidRPr="00BC7F2E">
        <w:rPr>
          <w:rFonts w:asciiTheme="majorBidi" w:hAnsiTheme="majorBidi" w:cstheme="majorBidi"/>
          <w:sz w:val="24"/>
          <w:szCs w:val="24"/>
        </w:rPr>
        <w:fldChar w:fldCharType="separate"/>
      </w:r>
      <w:r w:rsidR="00421054" w:rsidRPr="000340D9">
        <w:rPr>
          <w:rFonts w:asciiTheme="majorBidi" w:hAnsiTheme="majorBidi" w:cstheme="majorBidi"/>
          <w:sz w:val="24"/>
          <w:szCs w:val="24"/>
          <w:lang w:val="fr-CA"/>
        </w:rPr>
        <w:t>26</w:t>
      </w:r>
      <w:r w:rsidR="00172F7A" w:rsidRPr="00BC7F2E">
        <w:rPr>
          <w:rFonts w:asciiTheme="majorBidi" w:hAnsiTheme="majorBidi" w:cstheme="majorBidi"/>
          <w:sz w:val="24"/>
          <w:szCs w:val="24"/>
        </w:rPr>
        <w:fldChar w:fldCharType="end"/>
      </w:r>
      <w:r w:rsidRPr="000340D9">
        <w:rPr>
          <w:rFonts w:asciiTheme="majorBidi" w:hAnsiTheme="majorBidi" w:cstheme="majorBidi"/>
          <w:color w:val="000000"/>
          <w:sz w:val="24"/>
          <w:szCs w:val="24"/>
          <w:lang w:val="fr-CA"/>
        </w:rPr>
        <w:t xml:space="preserve"> at para 80.</w:t>
      </w:r>
    </w:p>
    <w:p w14:paraId="0000007A" w14:textId="033B420D"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Section 42.1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provides two avenues for Ministerial relief for persons found inadmissible under s. 34. A foreign national may apply for a declaration of relief under s. 42.1(1). Alternatively, the Minister may, on his or her own initiative, grant relief under s. 42.1(1). In both scenarios, a declaration of Ministerial relief would </w:t>
      </w:r>
      <w:r w:rsidR="00541167">
        <w:rPr>
          <w:rFonts w:asciiTheme="majorBidi" w:hAnsiTheme="majorBidi" w:cstheme="majorBidi"/>
          <w:color w:val="000000"/>
          <w:sz w:val="24"/>
          <w:szCs w:val="24"/>
        </w:rPr>
        <w:t xml:space="preserve">negate the effects of the </w:t>
      </w:r>
      <w:r w:rsidRPr="00BC7F2E">
        <w:rPr>
          <w:rFonts w:asciiTheme="majorBidi" w:hAnsiTheme="majorBidi" w:cstheme="majorBidi"/>
          <w:color w:val="000000"/>
          <w:sz w:val="24"/>
          <w:szCs w:val="24"/>
        </w:rPr>
        <w:t>inadmissibility finding.</w:t>
      </w:r>
    </w:p>
    <w:p w14:paraId="0000007B" w14:textId="77777777" w:rsidR="006C1552" w:rsidRPr="00BC7F2E" w:rsidRDefault="00CE7A9B" w:rsidP="00BC7F2E">
      <w:pPr>
        <w:numPr>
          <w:ilvl w:val="0"/>
          <w:numId w:val="1"/>
        </w:numPr>
        <w:pBdr>
          <w:top w:val="nil"/>
          <w:left w:val="nil"/>
          <w:bottom w:val="nil"/>
          <w:right w:val="nil"/>
          <w:between w:val="nil"/>
        </w:pBdr>
        <w:spacing w:after="0" w:line="480" w:lineRule="auto"/>
        <w:jc w:val="both"/>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Federal Court of Appeal explained in </w:t>
      </w:r>
      <w:r w:rsidRPr="00BC7F2E">
        <w:rPr>
          <w:rFonts w:asciiTheme="majorBidi" w:hAnsiTheme="majorBidi" w:cstheme="majorBidi"/>
          <w:i/>
          <w:color w:val="000000"/>
          <w:sz w:val="24"/>
          <w:szCs w:val="24"/>
        </w:rPr>
        <w:t xml:space="preserve">Najafi </w:t>
      </w:r>
      <w:r w:rsidRPr="00BC7F2E">
        <w:rPr>
          <w:rFonts w:asciiTheme="majorBidi" w:hAnsiTheme="majorBidi" w:cstheme="majorBidi"/>
          <w:color w:val="000000"/>
          <w:sz w:val="24"/>
          <w:szCs w:val="24"/>
        </w:rPr>
        <w:t xml:space="preserve">how </w:t>
      </w:r>
      <w:r w:rsidRPr="00BC7F2E">
        <w:rPr>
          <w:rFonts w:asciiTheme="majorBidi" w:hAnsiTheme="majorBidi" w:cstheme="majorBidi"/>
          <w:sz w:val="24"/>
          <w:szCs w:val="24"/>
        </w:rPr>
        <w:t>Ministerial relief</w:t>
      </w:r>
      <w:r w:rsidRPr="00BC7F2E">
        <w:rPr>
          <w:rFonts w:asciiTheme="majorBidi" w:hAnsiTheme="majorBidi" w:cstheme="majorBidi"/>
          <w:color w:val="000000"/>
          <w:sz w:val="24"/>
          <w:szCs w:val="24"/>
        </w:rPr>
        <w:t xml:space="preserve"> operates as a safety-valve within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’s inadmissibility regime: “This mechanism can be used to protect innocent members of an organization but also members of organizations whose admission to Canada would not be detrimental or contrary to national interest.”</w:t>
      </w:r>
    </w:p>
    <w:p w14:paraId="0000007C" w14:textId="75843D39" w:rsidR="006C1552" w:rsidRPr="000340D9" w:rsidRDefault="00CE7A9B">
      <w:pPr>
        <w:pBdr>
          <w:top w:val="nil"/>
          <w:left w:val="nil"/>
          <w:bottom w:val="nil"/>
          <w:right w:val="nil"/>
          <w:between w:val="nil"/>
        </w:pBdr>
        <w:spacing w:after="0" w:line="480" w:lineRule="auto"/>
        <w:ind w:left="720"/>
        <w:rPr>
          <w:rFonts w:asciiTheme="majorBidi" w:hAnsiTheme="majorBidi" w:cstheme="majorBidi"/>
          <w:color w:val="000000"/>
          <w:sz w:val="24"/>
          <w:szCs w:val="24"/>
          <w:lang w:val="fr-CA"/>
        </w:rPr>
      </w:pPr>
      <w:r w:rsidRPr="000340D9">
        <w:rPr>
          <w:rFonts w:asciiTheme="majorBidi" w:hAnsiTheme="majorBidi" w:cstheme="majorBidi"/>
          <w:i/>
          <w:color w:val="000000"/>
          <w:sz w:val="24"/>
          <w:szCs w:val="24"/>
          <w:lang w:val="fr-CA"/>
        </w:rPr>
        <w:t xml:space="preserve">Najafi, </w:t>
      </w:r>
      <w:r w:rsidR="00A35806" w:rsidRPr="000340D9">
        <w:rPr>
          <w:rFonts w:asciiTheme="majorBidi" w:hAnsiTheme="majorBidi" w:cstheme="majorBidi"/>
          <w:i/>
          <w:color w:val="000000"/>
          <w:sz w:val="24"/>
          <w:szCs w:val="24"/>
          <w:lang w:val="fr-CA"/>
        </w:rPr>
        <w:t xml:space="preserve">supra </w:t>
      </w:r>
      <w:r w:rsidR="00A35806" w:rsidRPr="000340D9">
        <w:rPr>
          <w:rFonts w:asciiTheme="majorBidi" w:hAnsiTheme="majorBidi" w:cstheme="majorBidi"/>
          <w:iCs/>
          <w:color w:val="000000"/>
          <w:sz w:val="24"/>
          <w:szCs w:val="24"/>
          <w:lang w:val="fr-CA"/>
        </w:rPr>
        <w:t>para</w:t>
      </w:r>
      <w:r w:rsidR="00D71891" w:rsidRPr="000340D9">
        <w:rPr>
          <w:rFonts w:asciiTheme="majorBidi" w:hAnsiTheme="majorBidi" w:cstheme="majorBidi"/>
          <w:sz w:val="24"/>
          <w:szCs w:val="24"/>
          <w:lang w:val="fr-CA"/>
        </w:rPr>
        <w:t xml:space="preserve"> </w:t>
      </w:r>
      <w:r w:rsidR="00D71891" w:rsidRPr="00BC7F2E">
        <w:rPr>
          <w:rFonts w:asciiTheme="majorBidi" w:hAnsiTheme="majorBidi" w:cstheme="majorBidi"/>
          <w:sz w:val="24"/>
          <w:szCs w:val="24"/>
        </w:rPr>
        <w:fldChar w:fldCharType="begin"/>
      </w:r>
      <w:r w:rsidR="00D71891" w:rsidRPr="000340D9">
        <w:rPr>
          <w:rFonts w:asciiTheme="majorBidi" w:hAnsiTheme="majorBidi" w:cstheme="majorBidi"/>
          <w:sz w:val="24"/>
          <w:szCs w:val="24"/>
          <w:lang w:val="fr-CA"/>
        </w:rPr>
        <w:instrText xml:space="preserve"> REF _Ref61621534 \r \h </w:instrText>
      </w:r>
      <w:r w:rsidR="00BC7F2E" w:rsidRPr="000340D9">
        <w:rPr>
          <w:rFonts w:asciiTheme="majorBidi" w:hAnsiTheme="majorBidi" w:cstheme="majorBidi"/>
          <w:sz w:val="24"/>
          <w:szCs w:val="24"/>
          <w:lang w:val="fr-CA"/>
        </w:rPr>
        <w:instrText xml:space="preserve"> \* MERGEFORMAT </w:instrText>
      </w:r>
      <w:r w:rsidR="00D71891" w:rsidRPr="00BC7F2E">
        <w:rPr>
          <w:rFonts w:asciiTheme="majorBidi" w:hAnsiTheme="majorBidi" w:cstheme="majorBidi"/>
          <w:sz w:val="24"/>
          <w:szCs w:val="24"/>
        </w:rPr>
      </w:r>
      <w:r w:rsidR="00D71891" w:rsidRPr="00BC7F2E">
        <w:rPr>
          <w:rFonts w:asciiTheme="majorBidi" w:hAnsiTheme="majorBidi" w:cstheme="majorBidi"/>
          <w:sz w:val="24"/>
          <w:szCs w:val="24"/>
        </w:rPr>
        <w:fldChar w:fldCharType="separate"/>
      </w:r>
      <w:r w:rsidR="00421054" w:rsidRPr="000340D9">
        <w:rPr>
          <w:rFonts w:asciiTheme="majorBidi" w:hAnsiTheme="majorBidi" w:cstheme="majorBidi"/>
          <w:sz w:val="24"/>
          <w:szCs w:val="24"/>
          <w:lang w:val="fr-CA"/>
        </w:rPr>
        <w:t>26</w:t>
      </w:r>
      <w:r w:rsidR="00D71891" w:rsidRPr="00BC7F2E">
        <w:rPr>
          <w:rFonts w:asciiTheme="majorBidi" w:hAnsiTheme="majorBidi" w:cstheme="majorBidi"/>
          <w:sz w:val="24"/>
          <w:szCs w:val="24"/>
        </w:rPr>
        <w:fldChar w:fldCharType="end"/>
      </w:r>
      <w:r w:rsidRPr="000340D9">
        <w:rPr>
          <w:rFonts w:asciiTheme="majorBidi" w:hAnsiTheme="majorBidi" w:cstheme="majorBidi"/>
          <w:color w:val="000000"/>
          <w:sz w:val="24"/>
          <w:szCs w:val="24"/>
          <w:lang w:val="fr-CA"/>
        </w:rPr>
        <w:t xml:space="preserve"> at para 81.</w:t>
      </w:r>
    </w:p>
    <w:p w14:paraId="0000007D" w14:textId="3AF2D0A5"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Following Parliament’s intended process, if the Minister was of the opinion that, in all circumstances, Mr. Chowdhury’s prior involvement with the BNP was not “contrary to the national interest,” then the Minister could determine that the circumstances giving rise to the inadmissibility finding “do not constitute inadmissibility” pursuant </w:t>
      </w:r>
      <w:r w:rsidR="00541167">
        <w:rPr>
          <w:rFonts w:asciiTheme="majorBidi" w:hAnsiTheme="majorBidi" w:cstheme="majorBidi"/>
          <w:color w:val="000000"/>
          <w:sz w:val="24"/>
          <w:szCs w:val="24"/>
        </w:rPr>
        <w:t xml:space="preserve">to </w:t>
      </w:r>
      <w:r w:rsidRPr="00BC7F2E">
        <w:rPr>
          <w:rFonts w:asciiTheme="majorBidi" w:hAnsiTheme="majorBidi" w:cstheme="majorBidi"/>
          <w:color w:val="000000"/>
          <w:sz w:val="24"/>
          <w:szCs w:val="24"/>
        </w:rPr>
        <w:t xml:space="preserve">s. 42.1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w:t>
      </w:r>
    </w:p>
    <w:p w14:paraId="0000007F" w14:textId="0D13E6B4" w:rsidR="006C1552" w:rsidRPr="008C31AA"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Respondent will likely argue that the infrequency of </w:t>
      </w:r>
      <w:r w:rsidR="00D82FBC">
        <w:rPr>
          <w:rFonts w:asciiTheme="majorBidi" w:hAnsiTheme="majorBidi" w:cstheme="majorBidi"/>
          <w:color w:val="000000"/>
          <w:sz w:val="24"/>
          <w:szCs w:val="24"/>
        </w:rPr>
        <w:t>decisions on applications</w:t>
      </w:r>
      <w:r w:rsidR="00D82FBC" w:rsidRPr="00BC7F2E">
        <w:rPr>
          <w:rFonts w:asciiTheme="majorBidi" w:hAnsiTheme="majorBidi" w:cstheme="majorBidi"/>
          <w:color w:val="000000"/>
          <w:sz w:val="24"/>
          <w:szCs w:val="24"/>
        </w:rPr>
        <w:t xml:space="preserve"> </w:t>
      </w:r>
      <w:r w:rsidRPr="00BC7F2E">
        <w:rPr>
          <w:rFonts w:asciiTheme="majorBidi" w:hAnsiTheme="majorBidi" w:cstheme="majorBidi"/>
          <w:color w:val="000000"/>
          <w:sz w:val="24"/>
          <w:szCs w:val="24"/>
        </w:rPr>
        <w:t xml:space="preserve">for Ministerial relief under s. 42.1 weighs against citing the provision to support a broad </w:t>
      </w:r>
      <w:r w:rsidRPr="008048E8">
        <w:rPr>
          <w:rFonts w:asciiTheme="majorBidi" w:hAnsiTheme="majorBidi" w:cstheme="majorBidi"/>
          <w:color w:val="000000"/>
          <w:sz w:val="24"/>
          <w:szCs w:val="24"/>
        </w:rPr>
        <w:t>application of s. 34(1)(b).</w:t>
      </w:r>
    </w:p>
    <w:p w14:paraId="00000080" w14:textId="4F863C5D" w:rsidR="006C1552" w:rsidRPr="00922877"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922877">
        <w:rPr>
          <w:rFonts w:asciiTheme="majorBidi" w:hAnsiTheme="majorBidi" w:cstheme="majorBidi"/>
          <w:color w:val="000000"/>
          <w:sz w:val="24"/>
          <w:szCs w:val="24"/>
        </w:rPr>
        <w:t xml:space="preserve">The Federal Court has rejected this argument. The </w:t>
      </w:r>
      <w:r w:rsidR="00541167" w:rsidRPr="00922877">
        <w:rPr>
          <w:rFonts w:asciiTheme="majorBidi" w:hAnsiTheme="majorBidi" w:cstheme="majorBidi"/>
          <w:color w:val="000000"/>
          <w:sz w:val="24"/>
          <w:szCs w:val="24"/>
        </w:rPr>
        <w:t>C</w:t>
      </w:r>
      <w:r w:rsidRPr="00922877">
        <w:rPr>
          <w:rFonts w:asciiTheme="majorBidi" w:hAnsiTheme="majorBidi" w:cstheme="majorBidi"/>
          <w:color w:val="000000"/>
          <w:sz w:val="24"/>
          <w:szCs w:val="24"/>
        </w:rPr>
        <w:t xml:space="preserve">ourt in </w:t>
      </w:r>
      <w:r w:rsidRPr="00922877">
        <w:rPr>
          <w:rFonts w:asciiTheme="majorBidi" w:hAnsiTheme="majorBidi" w:cstheme="majorBidi"/>
          <w:i/>
          <w:color w:val="000000"/>
          <w:sz w:val="24"/>
          <w:szCs w:val="24"/>
        </w:rPr>
        <w:t>Stables</w:t>
      </w:r>
      <w:r w:rsidRPr="00922877">
        <w:rPr>
          <w:rFonts w:asciiTheme="majorBidi" w:hAnsiTheme="majorBidi" w:cstheme="majorBidi"/>
          <w:color w:val="000000"/>
          <w:sz w:val="24"/>
          <w:szCs w:val="24"/>
        </w:rPr>
        <w:t xml:space="preserve"> </w:t>
      </w:r>
      <w:r w:rsidR="004E61BF" w:rsidRPr="00922877">
        <w:rPr>
          <w:rFonts w:asciiTheme="majorBidi" w:hAnsiTheme="majorBidi" w:cstheme="majorBidi"/>
          <w:color w:val="000000"/>
          <w:sz w:val="24"/>
          <w:szCs w:val="24"/>
        </w:rPr>
        <w:t xml:space="preserve">found </w:t>
      </w:r>
      <w:r w:rsidRPr="00922877">
        <w:rPr>
          <w:rFonts w:asciiTheme="majorBidi" w:hAnsiTheme="majorBidi" w:cstheme="majorBidi"/>
          <w:color w:val="000000"/>
          <w:sz w:val="24"/>
          <w:szCs w:val="24"/>
        </w:rPr>
        <w:t xml:space="preserve">that it was difficult to </w:t>
      </w:r>
      <w:r w:rsidRPr="00922877">
        <w:rPr>
          <w:rFonts w:asciiTheme="majorBidi" w:hAnsiTheme="majorBidi" w:cstheme="majorBidi"/>
          <w:sz w:val="24"/>
          <w:szCs w:val="24"/>
        </w:rPr>
        <w:t>identify</w:t>
      </w:r>
      <w:r w:rsidRPr="00922877">
        <w:rPr>
          <w:rFonts w:asciiTheme="majorBidi" w:hAnsiTheme="majorBidi" w:cstheme="majorBidi"/>
          <w:color w:val="000000"/>
          <w:sz w:val="24"/>
          <w:szCs w:val="24"/>
        </w:rPr>
        <w:t xml:space="preserve"> any substantial pattern</w:t>
      </w:r>
      <w:r w:rsidR="00DB5908" w:rsidRPr="00922877">
        <w:rPr>
          <w:rFonts w:asciiTheme="majorBidi" w:hAnsiTheme="majorBidi" w:cstheme="majorBidi"/>
          <w:color w:val="000000"/>
          <w:sz w:val="24"/>
          <w:szCs w:val="24"/>
        </w:rPr>
        <w:t xml:space="preserve"> from statistics on rates of</w:t>
      </w:r>
      <w:r w:rsidR="00D82FBC" w:rsidRPr="00922877">
        <w:rPr>
          <w:rFonts w:asciiTheme="majorBidi" w:hAnsiTheme="majorBidi" w:cstheme="majorBidi"/>
          <w:color w:val="000000"/>
          <w:sz w:val="24"/>
          <w:szCs w:val="24"/>
        </w:rPr>
        <w:t xml:space="preserve"> grants</w:t>
      </w:r>
      <w:r w:rsidR="00981FCA" w:rsidRPr="00922877">
        <w:rPr>
          <w:rFonts w:asciiTheme="majorBidi" w:hAnsiTheme="majorBidi" w:cstheme="majorBidi"/>
          <w:color w:val="000000"/>
          <w:sz w:val="24"/>
          <w:szCs w:val="24"/>
        </w:rPr>
        <w:t xml:space="preserve"> of</w:t>
      </w:r>
      <w:r w:rsidR="00DB5908" w:rsidRPr="00922877">
        <w:rPr>
          <w:rFonts w:asciiTheme="majorBidi" w:hAnsiTheme="majorBidi" w:cstheme="majorBidi"/>
          <w:color w:val="000000"/>
          <w:sz w:val="24"/>
          <w:szCs w:val="24"/>
        </w:rPr>
        <w:t xml:space="preserve"> Ministerial relief,</w:t>
      </w:r>
      <w:r w:rsidR="00DB5908" w:rsidRPr="00922877">
        <w:rPr>
          <w:rFonts w:asciiTheme="majorBidi" w:hAnsiTheme="majorBidi" w:cstheme="majorBidi"/>
          <w:sz w:val="24"/>
          <w:szCs w:val="24"/>
        </w:rPr>
        <w:t xml:space="preserve"> given</w:t>
      </w:r>
      <w:r w:rsidR="00DB5908" w:rsidRPr="00922877">
        <w:rPr>
          <w:rFonts w:asciiTheme="majorBidi" w:hAnsiTheme="majorBidi" w:cstheme="majorBidi"/>
          <w:color w:val="000000"/>
          <w:sz w:val="24"/>
          <w:szCs w:val="24"/>
        </w:rPr>
        <w:t xml:space="preserve"> </w:t>
      </w:r>
      <w:r w:rsidRPr="00922877">
        <w:rPr>
          <w:rFonts w:asciiTheme="majorBidi" w:hAnsiTheme="majorBidi" w:cstheme="majorBidi"/>
          <w:color w:val="000000"/>
          <w:sz w:val="24"/>
          <w:szCs w:val="24"/>
        </w:rPr>
        <w:t xml:space="preserve">the individualized inquiry Ministerial </w:t>
      </w:r>
      <w:r w:rsidRPr="00922877">
        <w:rPr>
          <w:rFonts w:asciiTheme="majorBidi" w:hAnsiTheme="majorBidi" w:cstheme="majorBidi"/>
          <w:sz w:val="24"/>
          <w:szCs w:val="24"/>
        </w:rPr>
        <w:t>r</w:t>
      </w:r>
      <w:r w:rsidRPr="00922877">
        <w:rPr>
          <w:rFonts w:asciiTheme="majorBidi" w:hAnsiTheme="majorBidi" w:cstheme="majorBidi"/>
          <w:color w:val="000000"/>
          <w:sz w:val="24"/>
          <w:szCs w:val="24"/>
        </w:rPr>
        <w:t>elief</w:t>
      </w:r>
      <w:r w:rsidR="00541167" w:rsidRPr="00922877">
        <w:rPr>
          <w:rFonts w:asciiTheme="majorBidi" w:hAnsiTheme="majorBidi" w:cstheme="majorBidi"/>
          <w:color w:val="000000"/>
          <w:sz w:val="24"/>
          <w:szCs w:val="24"/>
        </w:rPr>
        <w:t xml:space="preserve"> entails</w:t>
      </w:r>
      <w:r w:rsidRPr="00922877">
        <w:rPr>
          <w:rFonts w:asciiTheme="majorBidi" w:hAnsiTheme="majorBidi" w:cstheme="majorBidi"/>
          <w:sz w:val="24"/>
          <w:szCs w:val="24"/>
        </w:rPr>
        <w:t>.</w:t>
      </w:r>
      <w:r w:rsidR="00675E50" w:rsidRPr="00922877">
        <w:rPr>
          <w:rFonts w:asciiTheme="majorBidi" w:hAnsiTheme="majorBidi" w:cstheme="majorBidi"/>
          <w:sz w:val="24"/>
          <w:szCs w:val="24"/>
        </w:rPr>
        <w:t xml:space="preserve"> </w:t>
      </w:r>
      <w:r w:rsidR="00653758" w:rsidRPr="00922877">
        <w:rPr>
          <w:rFonts w:asciiTheme="majorBidi" w:hAnsiTheme="majorBidi" w:cstheme="majorBidi"/>
          <w:sz w:val="24"/>
          <w:szCs w:val="24"/>
        </w:rPr>
        <w:t xml:space="preserve">Referring to s. 34(2), </w:t>
      </w:r>
      <w:r w:rsidR="00675E50" w:rsidRPr="00922877">
        <w:rPr>
          <w:rFonts w:asciiTheme="majorBidi" w:hAnsiTheme="majorBidi" w:cstheme="majorBidi"/>
          <w:sz w:val="24"/>
          <w:szCs w:val="24"/>
        </w:rPr>
        <w:t xml:space="preserve">the Court </w:t>
      </w:r>
      <w:r w:rsidR="004E61BF" w:rsidRPr="00922877">
        <w:rPr>
          <w:rFonts w:asciiTheme="majorBidi" w:hAnsiTheme="majorBidi" w:cstheme="majorBidi"/>
          <w:sz w:val="24"/>
          <w:szCs w:val="24"/>
        </w:rPr>
        <w:t>concluded</w:t>
      </w:r>
      <w:r w:rsidR="00675E50" w:rsidRPr="00922877">
        <w:rPr>
          <w:rFonts w:asciiTheme="majorBidi" w:hAnsiTheme="majorBidi" w:cstheme="majorBidi"/>
          <w:sz w:val="24"/>
          <w:szCs w:val="24"/>
        </w:rPr>
        <w:t>, “the timeliness or acceptance rates of ministerial relief cannot equate to a finding that relief</w:t>
      </w:r>
      <w:r w:rsidR="00653758" w:rsidRPr="00922877">
        <w:rPr>
          <w:rFonts w:asciiTheme="majorBidi" w:hAnsiTheme="majorBidi" w:cstheme="majorBidi"/>
          <w:sz w:val="24"/>
          <w:szCs w:val="24"/>
        </w:rPr>
        <w:t xml:space="preserve"> . . .</w:t>
      </w:r>
      <w:r w:rsidR="00675E50" w:rsidRPr="00922877">
        <w:rPr>
          <w:rFonts w:asciiTheme="majorBidi" w:hAnsiTheme="majorBidi" w:cstheme="majorBidi"/>
          <w:sz w:val="24"/>
          <w:szCs w:val="24"/>
        </w:rPr>
        <w:t xml:space="preserve"> is illusory”</w:t>
      </w:r>
      <w:r w:rsidR="00D16BE3" w:rsidRPr="00922877">
        <w:rPr>
          <w:rFonts w:asciiTheme="majorBidi" w:hAnsiTheme="majorBidi" w:cstheme="majorBidi"/>
          <w:sz w:val="24"/>
          <w:szCs w:val="24"/>
        </w:rPr>
        <w:t>.</w:t>
      </w:r>
      <w:r w:rsidR="00EC1178" w:rsidRPr="00922877">
        <w:rPr>
          <w:rFonts w:asciiTheme="majorBidi" w:hAnsiTheme="majorBidi" w:cstheme="majorBidi"/>
          <w:sz w:val="24"/>
          <w:szCs w:val="24"/>
        </w:rPr>
        <w:t xml:space="preserve"> The Court’s reasoning would reasonably extend to </w:t>
      </w:r>
      <w:r w:rsidR="00D60F40" w:rsidRPr="00922877">
        <w:rPr>
          <w:rFonts w:asciiTheme="majorBidi" w:hAnsiTheme="majorBidi" w:cstheme="majorBidi"/>
          <w:sz w:val="24"/>
          <w:szCs w:val="24"/>
        </w:rPr>
        <w:t>Ministerial relief under s</w:t>
      </w:r>
      <w:r w:rsidR="00264064" w:rsidRPr="00922877">
        <w:rPr>
          <w:rFonts w:asciiTheme="majorBidi" w:hAnsiTheme="majorBidi" w:cstheme="majorBidi"/>
          <w:sz w:val="24"/>
          <w:szCs w:val="24"/>
        </w:rPr>
        <w:t>.</w:t>
      </w:r>
      <w:r w:rsidR="00D60F40" w:rsidRPr="00922877">
        <w:rPr>
          <w:rFonts w:asciiTheme="majorBidi" w:hAnsiTheme="majorBidi" w:cstheme="majorBidi"/>
          <w:sz w:val="24"/>
          <w:szCs w:val="24"/>
        </w:rPr>
        <w:t xml:space="preserve"> 42.1</w:t>
      </w:r>
      <w:r w:rsidRPr="00922877">
        <w:rPr>
          <w:rFonts w:asciiTheme="majorBidi" w:hAnsiTheme="majorBidi" w:cstheme="majorBidi"/>
          <w:color w:val="000000"/>
          <w:sz w:val="24"/>
          <w:szCs w:val="24"/>
        </w:rPr>
        <w:t xml:space="preserve"> </w:t>
      </w:r>
    </w:p>
    <w:p w14:paraId="00000081" w14:textId="64B737EA" w:rsidR="006C1552" w:rsidRDefault="00CE7A9B" w:rsidP="00F01444">
      <w:pPr>
        <w:pBdr>
          <w:top w:val="nil"/>
          <w:left w:val="nil"/>
          <w:bottom w:val="nil"/>
          <w:right w:val="nil"/>
          <w:between w:val="nil"/>
        </w:pBdr>
        <w:spacing w:after="0" w:line="240" w:lineRule="auto"/>
        <w:ind w:left="720"/>
        <w:rPr>
          <w:rFonts w:asciiTheme="majorBidi" w:hAnsiTheme="majorBidi" w:cstheme="majorBidi"/>
          <w:color w:val="000000"/>
          <w:sz w:val="24"/>
          <w:szCs w:val="24"/>
        </w:rPr>
      </w:pPr>
      <w:r w:rsidRPr="00BC7F2E">
        <w:rPr>
          <w:rFonts w:asciiTheme="majorBidi" w:hAnsiTheme="majorBidi" w:cstheme="majorBidi"/>
          <w:i/>
          <w:color w:val="000000"/>
          <w:sz w:val="24"/>
          <w:szCs w:val="24"/>
        </w:rPr>
        <w:t>Stables v Canada (</w:t>
      </w:r>
      <w:r w:rsidR="00F01444">
        <w:rPr>
          <w:rFonts w:asciiTheme="majorBidi" w:hAnsiTheme="majorBidi" w:cstheme="majorBidi"/>
          <w:i/>
          <w:sz w:val="24"/>
          <w:szCs w:val="24"/>
        </w:rPr>
        <w:t xml:space="preserve">Minister of </w:t>
      </w:r>
      <w:r w:rsidRPr="00BC7F2E">
        <w:rPr>
          <w:rFonts w:asciiTheme="majorBidi" w:hAnsiTheme="majorBidi" w:cstheme="majorBidi"/>
          <w:i/>
          <w:color w:val="000000"/>
          <w:sz w:val="24"/>
          <w:szCs w:val="24"/>
        </w:rPr>
        <w:t>Citizenship and Immigration</w:t>
      </w:r>
      <w:r w:rsidRPr="00BC7F2E">
        <w:rPr>
          <w:rFonts w:asciiTheme="majorBidi" w:hAnsiTheme="majorBidi" w:cstheme="majorBidi"/>
          <w:color w:val="000000"/>
          <w:sz w:val="24"/>
          <w:szCs w:val="24"/>
        </w:rPr>
        <w:t>), 2011 FC 1319 at paras 54, 60.</w:t>
      </w:r>
    </w:p>
    <w:p w14:paraId="63E8F3DB" w14:textId="77777777" w:rsidR="00F01444" w:rsidRPr="00BC7F2E" w:rsidRDefault="00F01444" w:rsidP="00922877">
      <w:pPr>
        <w:pBdr>
          <w:top w:val="nil"/>
          <w:left w:val="nil"/>
          <w:bottom w:val="nil"/>
          <w:right w:val="nil"/>
          <w:between w:val="nil"/>
        </w:pBdr>
        <w:spacing w:after="0" w:line="240" w:lineRule="auto"/>
        <w:ind w:left="720"/>
        <w:rPr>
          <w:rFonts w:asciiTheme="majorBidi" w:hAnsiTheme="majorBidi" w:cstheme="majorBidi"/>
          <w:color w:val="000000"/>
          <w:sz w:val="24"/>
          <w:szCs w:val="24"/>
        </w:rPr>
      </w:pPr>
    </w:p>
    <w:p w14:paraId="00000088" w14:textId="6BC6A5BB" w:rsidR="006C1552" w:rsidRDefault="00CE7A9B" w:rsidP="00170009">
      <w:pPr>
        <w:pStyle w:val="Heading2"/>
        <w:numPr>
          <w:ilvl w:val="0"/>
          <w:numId w:val="13"/>
        </w:numPr>
        <w:spacing w:after="0" w:line="240" w:lineRule="auto"/>
      </w:pPr>
      <w:r w:rsidRPr="00BC7F2E">
        <w:t xml:space="preserve">The Federal Court erred in finding </w:t>
      </w:r>
      <w:r w:rsidR="00170009">
        <w:t xml:space="preserve">that </w:t>
      </w:r>
      <w:r w:rsidRPr="00BC7F2E">
        <w:t>the status of the BNP created a presumption that it was not involved in subversion by force</w:t>
      </w:r>
    </w:p>
    <w:p w14:paraId="486E6AA1" w14:textId="77777777" w:rsidR="00170009" w:rsidRPr="00922877" w:rsidRDefault="00170009" w:rsidP="00922877">
      <w:pPr>
        <w:rPr>
          <w:b/>
        </w:rPr>
      </w:pPr>
    </w:p>
    <w:p w14:paraId="0000008A" w14:textId="65089E24"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concluded that the evidence did not clearly indicate the BNP’s calls for </w:t>
      </w:r>
      <w:r w:rsidRPr="00BC7F2E">
        <w:rPr>
          <w:rFonts w:asciiTheme="majorBidi" w:hAnsiTheme="majorBidi" w:cstheme="majorBidi"/>
          <w:i/>
          <w:color w:val="000000"/>
          <w:sz w:val="24"/>
          <w:szCs w:val="24"/>
        </w:rPr>
        <w:t>hartals</w:t>
      </w:r>
      <w:r w:rsidRPr="00BC7F2E">
        <w:rPr>
          <w:rFonts w:asciiTheme="majorBidi" w:hAnsiTheme="majorBidi" w:cstheme="majorBidi"/>
          <w:color w:val="000000"/>
          <w:sz w:val="24"/>
          <w:szCs w:val="24"/>
        </w:rPr>
        <w:t xml:space="preserve"> were intended to instigate subversion by force of the government. She arrived at this conclusion by holding that </w:t>
      </w:r>
      <w:r w:rsidR="00D022FD" w:rsidRPr="00BC7F2E">
        <w:rPr>
          <w:rFonts w:asciiTheme="majorBidi" w:hAnsiTheme="majorBidi" w:cstheme="majorBidi"/>
          <w:color w:val="000000"/>
          <w:sz w:val="24"/>
          <w:szCs w:val="24"/>
        </w:rPr>
        <w:t>“as a recognized political party, the BNP should be presumed to be acting within its legitimate political function and should not be found to be an organization that has engaged in or instigated subversion by force pursuant s. 34(1)(b), unless there is clear and convincing evidence to the contrary.</w:t>
      </w:r>
      <w:r w:rsidRPr="00BC7F2E">
        <w:rPr>
          <w:rFonts w:asciiTheme="majorBidi" w:hAnsiTheme="majorBidi" w:cstheme="majorBidi"/>
          <w:color w:val="000000"/>
          <w:sz w:val="24"/>
          <w:szCs w:val="24"/>
        </w:rPr>
        <w:t>”</w:t>
      </w:r>
    </w:p>
    <w:p w14:paraId="0000008B" w14:textId="2DED6331" w:rsidR="006C1552" w:rsidRPr="00BC7F2E" w:rsidRDefault="00CE7A9B">
      <w:pPr>
        <w:pBdr>
          <w:top w:val="nil"/>
          <w:left w:val="nil"/>
          <w:bottom w:val="nil"/>
          <w:right w:val="nil"/>
          <w:between w:val="nil"/>
        </w:pBdr>
        <w:spacing w:after="0" w:line="480" w:lineRule="auto"/>
        <w:ind w:left="720"/>
        <w:rPr>
          <w:rFonts w:asciiTheme="majorBidi" w:hAnsiTheme="majorBidi" w:cstheme="majorBidi"/>
          <w:color w:val="000000"/>
          <w:sz w:val="24"/>
          <w:szCs w:val="24"/>
        </w:rPr>
      </w:pPr>
      <w:r w:rsidRPr="00BC7F2E">
        <w:rPr>
          <w:rFonts w:asciiTheme="majorBidi" w:hAnsiTheme="majorBidi" w:cstheme="majorBidi"/>
          <w:i/>
          <w:color w:val="000000"/>
          <w:sz w:val="24"/>
          <w:szCs w:val="24"/>
        </w:rPr>
        <w:t>Chowdhury</w:t>
      </w:r>
      <w:r w:rsidRPr="00BC7F2E">
        <w:rPr>
          <w:rFonts w:asciiTheme="majorBidi" w:hAnsiTheme="majorBidi" w:cstheme="majorBidi"/>
          <w:color w:val="000000"/>
          <w:sz w:val="24"/>
          <w:szCs w:val="24"/>
        </w:rPr>
        <w:t xml:space="preserve">,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792163" w:rsidRPr="00BC7F2E">
        <w:rPr>
          <w:rFonts w:asciiTheme="majorBidi" w:hAnsiTheme="majorBidi" w:cstheme="majorBidi"/>
          <w:color w:val="000000"/>
          <w:sz w:val="24"/>
          <w:szCs w:val="24"/>
        </w:rPr>
        <w:t xml:space="preserve"> </w:t>
      </w:r>
      <w:r w:rsidR="00792163" w:rsidRPr="00BC7F2E">
        <w:rPr>
          <w:rFonts w:asciiTheme="majorBidi" w:hAnsiTheme="majorBidi" w:cstheme="majorBidi"/>
          <w:color w:val="000000"/>
          <w:sz w:val="24"/>
          <w:szCs w:val="24"/>
        </w:rPr>
        <w:fldChar w:fldCharType="begin"/>
      </w:r>
      <w:r w:rsidR="00792163" w:rsidRPr="00BC7F2E">
        <w:rPr>
          <w:rFonts w:asciiTheme="majorBidi" w:hAnsiTheme="majorBidi" w:cstheme="majorBidi"/>
          <w:color w:val="000000"/>
          <w:sz w:val="24"/>
          <w:szCs w:val="24"/>
        </w:rPr>
        <w:instrText xml:space="preserve"> REF _Ref61620603 \r \h </w:instrText>
      </w:r>
      <w:r w:rsidR="00BC7F2E" w:rsidRPr="00BC7F2E">
        <w:rPr>
          <w:rFonts w:asciiTheme="majorBidi" w:hAnsiTheme="majorBidi" w:cstheme="majorBidi"/>
          <w:color w:val="000000"/>
          <w:sz w:val="24"/>
          <w:szCs w:val="24"/>
        </w:rPr>
        <w:instrText xml:space="preserve"> \* MERGEFORMAT </w:instrText>
      </w:r>
      <w:r w:rsidR="00792163" w:rsidRPr="00BC7F2E">
        <w:rPr>
          <w:rFonts w:asciiTheme="majorBidi" w:hAnsiTheme="majorBidi" w:cstheme="majorBidi"/>
          <w:color w:val="000000"/>
          <w:sz w:val="24"/>
          <w:szCs w:val="24"/>
        </w:rPr>
      </w:r>
      <w:r w:rsidR="00792163"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792163" w:rsidRPr="00BC7F2E">
        <w:rPr>
          <w:rFonts w:asciiTheme="majorBidi" w:hAnsiTheme="majorBidi" w:cstheme="majorBidi"/>
          <w:color w:val="000000"/>
          <w:sz w:val="24"/>
          <w:szCs w:val="24"/>
        </w:rPr>
        <w:fldChar w:fldCharType="end"/>
      </w:r>
      <w:r w:rsidRPr="00BC7F2E">
        <w:rPr>
          <w:rFonts w:asciiTheme="majorBidi" w:hAnsiTheme="majorBidi" w:cstheme="majorBidi"/>
          <w:color w:val="000000"/>
          <w:sz w:val="24"/>
          <w:szCs w:val="24"/>
        </w:rPr>
        <w:t xml:space="preserve"> at para </w:t>
      </w:r>
      <w:r w:rsidR="00A974BE" w:rsidRPr="00BC7F2E">
        <w:rPr>
          <w:rFonts w:asciiTheme="majorBidi" w:hAnsiTheme="majorBidi" w:cstheme="majorBidi"/>
          <w:color w:val="000000"/>
          <w:sz w:val="24"/>
          <w:szCs w:val="24"/>
        </w:rPr>
        <w:t>3</w:t>
      </w:r>
      <w:r w:rsidRPr="00BC7F2E">
        <w:rPr>
          <w:rFonts w:asciiTheme="majorBidi" w:hAnsiTheme="majorBidi" w:cstheme="majorBidi"/>
          <w:color w:val="000000"/>
          <w:sz w:val="24"/>
          <w:szCs w:val="24"/>
        </w:rPr>
        <w:t>3.</w:t>
      </w:r>
    </w:p>
    <w:p w14:paraId="0000008C" w14:textId="00017CBC"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erred by finding </w:t>
      </w:r>
      <w:r w:rsidR="00A35400">
        <w:rPr>
          <w:rFonts w:asciiTheme="majorBidi" w:hAnsiTheme="majorBidi" w:cstheme="majorBidi"/>
          <w:color w:val="000000"/>
          <w:sz w:val="24"/>
          <w:szCs w:val="24"/>
        </w:rPr>
        <w:t xml:space="preserve">that </w:t>
      </w:r>
      <w:r w:rsidRPr="00BC7F2E">
        <w:rPr>
          <w:rFonts w:asciiTheme="majorBidi" w:hAnsiTheme="majorBidi" w:cstheme="majorBidi"/>
          <w:color w:val="000000"/>
          <w:sz w:val="24"/>
          <w:szCs w:val="24"/>
        </w:rPr>
        <w:t>the BNP</w:t>
      </w:r>
      <w:r w:rsidR="00A35400">
        <w:rPr>
          <w:rFonts w:asciiTheme="majorBidi" w:hAnsiTheme="majorBidi" w:cstheme="majorBidi"/>
          <w:color w:val="000000"/>
          <w:sz w:val="24"/>
          <w:szCs w:val="24"/>
        </w:rPr>
        <w:t>’s status as a recognized political party</w:t>
      </w:r>
      <w:r w:rsidRPr="00BC7F2E">
        <w:rPr>
          <w:rFonts w:asciiTheme="majorBidi" w:hAnsiTheme="majorBidi" w:cstheme="majorBidi"/>
          <w:color w:val="000000"/>
          <w:sz w:val="24"/>
          <w:szCs w:val="24"/>
        </w:rPr>
        <w:t xml:space="preserve"> gave rise to a presumption against finding its actions to </w:t>
      </w:r>
      <w:r w:rsidR="00A35400">
        <w:rPr>
          <w:rFonts w:asciiTheme="majorBidi" w:hAnsiTheme="majorBidi" w:cstheme="majorBidi"/>
          <w:color w:val="000000"/>
          <w:sz w:val="24"/>
          <w:szCs w:val="24"/>
        </w:rPr>
        <w:t>constitute</w:t>
      </w:r>
      <w:r w:rsidRPr="00BC7F2E">
        <w:rPr>
          <w:rFonts w:asciiTheme="majorBidi" w:hAnsiTheme="majorBidi" w:cstheme="majorBidi"/>
          <w:color w:val="000000"/>
          <w:sz w:val="24"/>
          <w:szCs w:val="24"/>
        </w:rPr>
        <w:t xml:space="preserve"> subversion by force</w:t>
      </w:r>
      <w:r w:rsidR="00FB613F" w:rsidRPr="00BC7F2E">
        <w:rPr>
          <w:rFonts w:asciiTheme="majorBidi" w:hAnsiTheme="majorBidi" w:cstheme="majorBidi"/>
          <w:color w:val="000000"/>
          <w:sz w:val="24"/>
          <w:szCs w:val="24"/>
        </w:rPr>
        <w:t xml:space="preserve"> under s</w:t>
      </w:r>
      <w:r w:rsidR="0014040A">
        <w:rPr>
          <w:rFonts w:asciiTheme="majorBidi" w:hAnsiTheme="majorBidi" w:cstheme="majorBidi"/>
          <w:color w:val="000000"/>
          <w:sz w:val="24"/>
          <w:szCs w:val="24"/>
        </w:rPr>
        <w:t>.</w:t>
      </w:r>
      <w:r w:rsidR="00FB613F" w:rsidRPr="00BC7F2E">
        <w:rPr>
          <w:rFonts w:asciiTheme="majorBidi" w:hAnsiTheme="majorBidi" w:cstheme="majorBidi"/>
          <w:color w:val="000000"/>
          <w:sz w:val="24"/>
          <w:szCs w:val="24"/>
        </w:rPr>
        <w:t xml:space="preserve"> 34(1)(b)</w:t>
      </w:r>
      <w:r w:rsidRPr="00BC7F2E">
        <w:rPr>
          <w:rFonts w:asciiTheme="majorBidi" w:hAnsiTheme="majorBidi" w:cstheme="majorBidi"/>
          <w:color w:val="000000"/>
          <w:sz w:val="24"/>
          <w:szCs w:val="24"/>
        </w:rPr>
        <w:t xml:space="preserve">. This presumption necessarily implies at least one of two propositions: either (1) the nature of the organization is a relevant consideration under s. 34(1)(b)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or (2) the legitimate nature of the BNP’s activities is a relevant consideration under s. 34(1)(b). Both propositions have been rejected by the Federal Court of Appeal.</w:t>
      </w:r>
    </w:p>
    <w:p w14:paraId="0000008D" w14:textId="33A4B48A" w:rsidR="006C1552" w:rsidRPr="00BC7F2E" w:rsidRDefault="00CE7A9B">
      <w:pPr>
        <w:numPr>
          <w:ilvl w:val="0"/>
          <w:numId w:val="10"/>
        </w:numPr>
        <w:pBdr>
          <w:top w:val="nil"/>
          <w:left w:val="nil"/>
          <w:bottom w:val="nil"/>
          <w:right w:val="nil"/>
          <w:between w:val="nil"/>
        </w:pBdr>
        <w:spacing w:after="0" w:line="240" w:lineRule="auto"/>
        <w:rPr>
          <w:rFonts w:asciiTheme="majorBidi" w:hAnsiTheme="majorBidi" w:cstheme="majorBidi"/>
          <w:color w:val="000000"/>
          <w:sz w:val="24"/>
          <w:szCs w:val="24"/>
        </w:rPr>
      </w:pPr>
      <w:r w:rsidRPr="00BC7F2E">
        <w:rPr>
          <w:rFonts w:asciiTheme="majorBidi" w:hAnsiTheme="majorBidi" w:cstheme="majorBidi"/>
          <w:b/>
          <w:color w:val="000000"/>
          <w:sz w:val="24"/>
          <w:szCs w:val="24"/>
          <w:u w:val="single"/>
        </w:rPr>
        <w:t xml:space="preserve">The nature of the BNP </w:t>
      </w:r>
      <w:r w:rsidR="00A35400">
        <w:rPr>
          <w:rFonts w:asciiTheme="majorBidi" w:hAnsiTheme="majorBidi" w:cstheme="majorBidi"/>
          <w:b/>
          <w:color w:val="000000"/>
          <w:sz w:val="24"/>
          <w:szCs w:val="24"/>
          <w:u w:val="single"/>
        </w:rPr>
        <w:t>i</w:t>
      </w:r>
      <w:r w:rsidRPr="00BC7F2E">
        <w:rPr>
          <w:rFonts w:asciiTheme="majorBidi" w:hAnsiTheme="majorBidi" w:cstheme="majorBidi"/>
          <w:b/>
          <w:color w:val="000000"/>
          <w:sz w:val="24"/>
          <w:szCs w:val="24"/>
          <w:u w:val="single"/>
        </w:rPr>
        <w:t xml:space="preserve">s not a relevant consideration under s </w:t>
      </w:r>
    </w:p>
    <w:p w14:paraId="0000008E" w14:textId="40C2BE20" w:rsidR="006C1552" w:rsidRPr="00BC7F2E" w:rsidRDefault="00CE7A9B">
      <w:pPr>
        <w:spacing w:line="240" w:lineRule="auto"/>
        <w:ind w:left="1440" w:firstLine="720"/>
        <w:rPr>
          <w:rFonts w:asciiTheme="majorBidi" w:hAnsiTheme="majorBidi" w:cstheme="majorBidi"/>
          <w:sz w:val="24"/>
          <w:szCs w:val="24"/>
        </w:rPr>
      </w:pPr>
      <w:r w:rsidRPr="00BC7F2E">
        <w:rPr>
          <w:rFonts w:asciiTheme="majorBidi" w:hAnsiTheme="majorBidi" w:cstheme="majorBidi"/>
          <w:b/>
          <w:sz w:val="24"/>
          <w:szCs w:val="24"/>
          <w:u w:val="single"/>
        </w:rPr>
        <w:t>34(1)(b) and (f)</w:t>
      </w:r>
    </w:p>
    <w:p w14:paraId="0000008F" w14:textId="1E047B38" w:rsidR="006C1552" w:rsidRPr="00BC7F2E" w:rsidRDefault="00CE7A9B" w:rsidP="00BC7F2E">
      <w:pPr>
        <w:numPr>
          <w:ilvl w:val="0"/>
          <w:numId w:val="1"/>
        </w:numPr>
        <w:spacing w:after="0" w:line="480" w:lineRule="auto"/>
        <w:rPr>
          <w:rFonts w:asciiTheme="majorBidi" w:hAnsiTheme="majorBidi" w:cstheme="majorBidi"/>
          <w:sz w:val="24"/>
          <w:szCs w:val="24"/>
        </w:rPr>
      </w:pPr>
      <w:r w:rsidRPr="00BC7F2E">
        <w:rPr>
          <w:rFonts w:asciiTheme="majorBidi" w:hAnsiTheme="majorBidi" w:cstheme="majorBidi"/>
          <w:sz w:val="24"/>
          <w:szCs w:val="24"/>
        </w:rPr>
        <w:t xml:space="preserve">Both the </w:t>
      </w:r>
      <w:r w:rsidRPr="00BC7F2E">
        <w:rPr>
          <w:rFonts w:asciiTheme="majorBidi" w:hAnsiTheme="majorBidi" w:cstheme="majorBidi"/>
          <w:i/>
          <w:sz w:val="24"/>
          <w:szCs w:val="24"/>
        </w:rPr>
        <w:t>IRPA</w:t>
      </w:r>
      <w:r w:rsidRPr="00BC7F2E">
        <w:rPr>
          <w:rFonts w:asciiTheme="majorBidi" w:hAnsiTheme="majorBidi" w:cstheme="majorBidi"/>
          <w:sz w:val="24"/>
          <w:szCs w:val="24"/>
        </w:rPr>
        <w:t xml:space="preserve"> and case law indicate that an organization </w:t>
      </w:r>
      <w:r w:rsidR="00A35400">
        <w:rPr>
          <w:rFonts w:asciiTheme="majorBidi" w:hAnsiTheme="majorBidi" w:cstheme="majorBidi"/>
          <w:sz w:val="24"/>
          <w:szCs w:val="24"/>
        </w:rPr>
        <w:t>is caught by</w:t>
      </w:r>
      <w:r w:rsidRPr="00BC7F2E">
        <w:rPr>
          <w:rFonts w:asciiTheme="majorBidi" w:hAnsiTheme="majorBidi" w:cstheme="majorBidi"/>
          <w:sz w:val="24"/>
          <w:szCs w:val="24"/>
        </w:rPr>
        <w:t xml:space="preserve"> s</w:t>
      </w:r>
      <w:r w:rsidR="0014040A">
        <w:rPr>
          <w:rFonts w:asciiTheme="majorBidi" w:hAnsiTheme="majorBidi" w:cstheme="majorBidi"/>
          <w:sz w:val="24"/>
          <w:szCs w:val="24"/>
        </w:rPr>
        <w:t>.</w:t>
      </w:r>
      <w:r w:rsidRPr="00BC7F2E">
        <w:rPr>
          <w:rFonts w:asciiTheme="majorBidi" w:hAnsiTheme="majorBidi" w:cstheme="majorBidi"/>
          <w:sz w:val="24"/>
          <w:szCs w:val="24"/>
        </w:rPr>
        <w:t xml:space="preserve"> 34(1)(b) based on the nature of its activities, not the nature of the organization.</w:t>
      </w:r>
    </w:p>
    <w:p w14:paraId="00000090"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An organization is caught by s. 34(1)(f)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if “there are reasonable grounds to believe [it] </w:t>
      </w:r>
      <w:r w:rsidRPr="00BC7F2E">
        <w:rPr>
          <w:rFonts w:asciiTheme="majorBidi" w:hAnsiTheme="majorBidi" w:cstheme="majorBidi"/>
          <w:color w:val="000000"/>
          <w:sz w:val="24"/>
          <w:szCs w:val="24"/>
          <w:u w:val="single"/>
        </w:rPr>
        <w:t>engages, has engaged, or will engage in acts</w:t>
      </w:r>
      <w:r w:rsidRPr="00BC7F2E">
        <w:rPr>
          <w:rFonts w:asciiTheme="majorBidi" w:hAnsiTheme="majorBidi" w:cstheme="majorBidi"/>
          <w:color w:val="000000"/>
          <w:sz w:val="24"/>
          <w:szCs w:val="24"/>
        </w:rPr>
        <w:t xml:space="preserve"> referred to in paragraph (a), (b), (b.1), or (c)”. The term “organization” is used generically in the provision. No language refers to an organization’s nature or socio-political function. The Officer appropriately focused on the BNP’s actions and disregarded Mr. Chowdhury’s argument that s. 34(1)(b) should be construed so as to exclude political parties operating in their democratic function.</w:t>
      </w:r>
    </w:p>
    <w:p w14:paraId="00000091" w14:textId="77777777" w:rsidR="006C1552" w:rsidRPr="00BC7F2E" w:rsidRDefault="00CE7A9B">
      <w:pPr>
        <w:pBdr>
          <w:top w:val="nil"/>
          <w:left w:val="nil"/>
          <w:bottom w:val="nil"/>
          <w:right w:val="nil"/>
          <w:between w:val="nil"/>
        </w:pBdr>
        <w:spacing w:after="0" w:line="480" w:lineRule="auto"/>
        <w:ind w:left="72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w:t>
      </w:r>
      <w:r w:rsidRPr="00BC7F2E">
        <w:rPr>
          <w:rFonts w:asciiTheme="majorBidi" w:hAnsiTheme="majorBidi" w:cstheme="majorBidi"/>
          <w:sz w:val="24"/>
          <w:szCs w:val="24"/>
        </w:rPr>
        <w:t>s at para 28 [emphasis added].</w:t>
      </w:r>
    </w:p>
    <w:p w14:paraId="00000092" w14:textId="4F97EBF5"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Officer found that the BNP was caught by s. 34(1)(b) based on evidence of its call for </w:t>
      </w:r>
      <w:r w:rsidRPr="00BC7F2E">
        <w:rPr>
          <w:rFonts w:asciiTheme="majorBidi" w:hAnsiTheme="majorBidi" w:cstheme="majorBidi"/>
          <w:i/>
          <w:color w:val="000000"/>
          <w:sz w:val="24"/>
          <w:szCs w:val="24"/>
        </w:rPr>
        <w:t>hartals</w:t>
      </w:r>
      <w:r w:rsidRPr="00BC7F2E">
        <w:rPr>
          <w:rFonts w:asciiTheme="majorBidi" w:hAnsiTheme="majorBidi" w:cstheme="majorBidi"/>
          <w:color w:val="000000"/>
          <w:sz w:val="24"/>
          <w:szCs w:val="24"/>
        </w:rPr>
        <w:t xml:space="preserve"> during the 2014 Bangladesh election </w:t>
      </w:r>
      <w:r w:rsidR="00A35400">
        <w:rPr>
          <w:rFonts w:asciiTheme="majorBidi" w:hAnsiTheme="majorBidi" w:cstheme="majorBidi"/>
          <w:color w:val="000000"/>
          <w:sz w:val="24"/>
          <w:szCs w:val="24"/>
        </w:rPr>
        <w:t>functioning as</w:t>
      </w:r>
      <w:r w:rsidR="00A35400" w:rsidRPr="00BC7F2E">
        <w:rPr>
          <w:rFonts w:asciiTheme="majorBidi" w:hAnsiTheme="majorBidi" w:cstheme="majorBidi"/>
          <w:color w:val="000000"/>
          <w:sz w:val="24"/>
          <w:szCs w:val="24"/>
        </w:rPr>
        <w:t xml:space="preserve"> </w:t>
      </w:r>
      <w:r w:rsidRPr="00BC7F2E">
        <w:rPr>
          <w:rFonts w:asciiTheme="majorBidi" w:hAnsiTheme="majorBidi" w:cstheme="majorBidi"/>
          <w:color w:val="000000"/>
          <w:sz w:val="24"/>
          <w:szCs w:val="24"/>
        </w:rPr>
        <w:t xml:space="preserve">a means of applying political pressure on the Bangladesh government. The Officer noted that the BNP called for </w:t>
      </w:r>
      <w:r w:rsidRPr="00BC7F2E">
        <w:rPr>
          <w:rFonts w:asciiTheme="majorBidi" w:hAnsiTheme="majorBidi" w:cstheme="majorBidi"/>
          <w:i/>
          <w:color w:val="000000"/>
          <w:sz w:val="24"/>
          <w:szCs w:val="24"/>
        </w:rPr>
        <w:t>hartals</w:t>
      </w:r>
      <w:r w:rsidRPr="00BC7F2E">
        <w:rPr>
          <w:rFonts w:asciiTheme="majorBidi" w:hAnsiTheme="majorBidi" w:cstheme="majorBidi"/>
          <w:color w:val="000000"/>
          <w:sz w:val="24"/>
          <w:szCs w:val="24"/>
        </w:rPr>
        <w:t xml:space="preserve"> in 2010, 2012, and 2014. The Officer identified that </w:t>
      </w:r>
      <w:r w:rsidRPr="00BC7F2E">
        <w:rPr>
          <w:rFonts w:asciiTheme="majorBidi" w:hAnsiTheme="majorBidi" w:cstheme="majorBidi"/>
          <w:i/>
          <w:color w:val="000000"/>
          <w:sz w:val="24"/>
          <w:szCs w:val="24"/>
        </w:rPr>
        <w:t>hartals</w:t>
      </w:r>
      <w:r w:rsidRPr="00BC7F2E">
        <w:rPr>
          <w:rFonts w:asciiTheme="majorBidi" w:hAnsiTheme="majorBidi" w:cstheme="majorBidi"/>
          <w:color w:val="000000"/>
          <w:sz w:val="24"/>
          <w:szCs w:val="24"/>
        </w:rPr>
        <w:t xml:space="preserve"> in Bangladesh commonly result in supporters performing acts of political violence aimed at coercing the government.</w:t>
      </w:r>
    </w:p>
    <w:p w14:paraId="00000093" w14:textId="77777777" w:rsidR="006C1552" w:rsidRPr="00BC7F2E" w:rsidRDefault="00CE7A9B">
      <w:pPr>
        <w:pBdr>
          <w:top w:val="nil"/>
          <w:left w:val="nil"/>
          <w:bottom w:val="nil"/>
          <w:right w:val="nil"/>
          <w:between w:val="nil"/>
        </w:pBdr>
        <w:spacing w:after="0" w:line="480" w:lineRule="auto"/>
        <w:ind w:left="72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 30.</w:t>
      </w:r>
    </w:p>
    <w:p w14:paraId="00000094" w14:textId="3BF750E8"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Given the history of </w:t>
      </w:r>
      <w:r w:rsidRPr="00BC7F2E">
        <w:rPr>
          <w:rFonts w:asciiTheme="majorBidi" w:hAnsiTheme="majorBidi" w:cstheme="majorBidi"/>
          <w:i/>
          <w:color w:val="000000"/>
          <w:sz w:val="24"/>
          <w:szCs w:val="24"/>
        </w:rPr>
        <w:t xml:space="preserve">hartals </w:t>
      </w:r>
      <w:r w:rsidRPr="00BC7F2E">
        <w:rPr>
          <w:rFonts w:asciiTheme="majorBidi" w:hAnsiTheme="majorBidi" w:cstheme="majorBidi"/>
          <w:color w:val="000000"/>
          <w:sz w:val="24"/>
          <w:szCs w:val="24"/>
        </w:rPr>
        <w:t xml:space="preserve">resulting in public violence, the Officer reasonably inferred that the BNP intended its call for </w:t>
      </w:r>
      <w:r w:rsidRPr="00BC7F2E">
        <w:rPr>
          <w:rFonts w:asciiTheme="majorBidi" w:hAnsiTheme="majorBidi" w:cstheme="majorBidi"/>
          <w:i/>
          <w:color w:val="000000"/>
          <w:sz w:val="24"/>
          <w:szCs w:val="24"/>
        </w:rPr>
        <w:t>hartals</w:t>
      </w:r>
      <w:r w:rsidRPr="00BC7F2E">
        <w:rPr>
          <w:rFonts w:asciiTheme="majorBidi" w:hAnsiTheme="majorBidi" w:cstheme="majorBidi"/>
          <w:color w:val="000000"/>
          <w:sz w:val="24"/>
          <w:szCs w:val="24"/>
        </w:rPr>
        <w:t xml:space="preserve"> during the 2014 Bangladesh elections to instigate subversion of the government. The Officer’s reasoning is consistent with the principle for inferring intent provided in </w:t>
      </w:r>
      <w:r w:rsidRPr="00BC7F2E">
        <w:rPr>
          <w:rFonts w:asciiTheme="majorBidi" w:hAnsiTheme="majorBidi" w:cstheme="majorBidi"/>
          <w:i/>
          <w:color w:val="000000"/>
          <w:sz w:val="24"/>
          <w:szCs w:val="24"/>
        </w:rPr>
        <w:t>Oremade</w:t>
      </w:r>
      <w:r w:rsidRPr="00BC7F2E">
        <w:rPr>
          <w:rFonts w:asciiTheme="majorBidi" w:hAnsiTheme="majorBidi" w:cstheme="majorBidi"/>
          <w:color w:val="000000"/>
          <w:sz w:val="24"/>
          <w:szCs w:val="24"/>
        </w:rPr>
        <w:t xml:space="preserve">, where the Court held that “it is appropriate to presume that a person knows or ought to have known and to have intended the consequences of their action.” </w:t>
      </w:r>
    </w:p>
    <w:p w14:paraId="00000095" w14:textId="19E79CBD" w:rsidR="006C1552" w:rsidRPr="00BC7F2E" w:rsidRDefault="00CE7A9B">
      <w:pPr>
        <w:pBdr>
          <w:top w:val="nil"/>
          <w:left w:val="nil"/>
          <w:bottom w:val="nil"/>
          <w:right w:val="nil"/>
          <w:between w:val="nil"/>
        </w:pBdr>
        <w:spacing w:after="0" w:line="240" w:lineRule="auto"/>
        <w:ind w:left="72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paras 32</w:t>
      </w:r>
      <w:r w:rsidR="00A35806">
        <w:rPr>
          <w:rFonts w:asciiTheme="majorBidi" w:hAnsiTheme="majorBidi" w:cstheme="majorBidi"/>
          <w:color w:val="000000"/>
          <w:sz w:val="24"/>
          <w:szCs w:val="24"/>
        </w:rPr>
        <w:t>-</w:t>
      </w:r>
      <w:r w:rsidRPr="00BC7F2E">
        <w:rPr>
          <w:rFonts w:asciiTheme="majorBidi" w:hAnsiTheme="majorBidi" w:cstheme="majorBidi"/>
          <w:color w:val="000000"/>
          <w:sz w:val="24"/>
          <w:szCs w:val="24"/>
        </w:rPr>
        <w:t>33.</w:t>
      </w:r>
    </w:p>
    <w:p w14:paraId="00000096" w14:textId="3724C166" w:rsidR="006C1552" w:rsidRPr="00BC7F2E" w:rsidRDefault="00CE7A9B">
      <w:pPr>
        <w:pBdr>
          <w:top w:val="nil"/>
          <w:left w:val="nil"/>
          <w:bottom w:val="nil"/>
          <w:right w:val="nil"/>
          <w:between w:val="nil"/>
        </w:pBdr>
        <w:spacing w:after="0" w:line="480" w:lineRule="auto"/>
        <w:ind w:left="720"/>
        <w:rPr>
          <w:rFonts w:asciiTheme="majorBidi" w:hAnsiTheme="majorBidi" w:cstheme="majorBidi"/>
          <w:color w:val="000000"/>
          <w:sz w:val="24"/>
          <w:szCs w:val="24"/>
        </w:rPr>
      </w:pPr>
      <w:r w:rsidRPr="00BC7F2E">
        <w:rPr>
          <w:rFonts w:asciiTheme="majorBidi" w:hAnsiTheme="majorBidi" w:cstheme="majorBidi"/>
          <w:i/>
          <w:color w:val="000000"/>
          <w:sz w:val="24"/>
          <w:szCs w:val="24"/>
        </w:rPr>
        <w:t>Oremade</w:t>
      </w:r>
      <w:r w:rsidRPr="00BC7F2E">
        <w:rPr>
          <w:rFonts w:asciiTheme="majorBidi" w:hAnsiTheme="majorBidi" w:cstheme="majorBidi"/>
          <w:color w:val="000000"/>
          <w:sz w:val="24"/>
          <w:szCs w:val="24"/>
        </w:rPr>
        <w:t xml:space="preserve">,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BC00A0" w:rsidRPr="00BC7F2E">
        <w:rPr>
          <w:rFonts w:asciiTheme="majorBidi" w:hAnsiTheme="majorBidi" w:cstheme="majorBidi"/>
          <w:iCs/>
          <w:sz w:val="24"/>
          <w:szCs w:val="24"/>
        </w:rPr>
        <w:t xml:space="preserve"> </w:t>
      </w:r>
      <w:r w:rsidR="000D70CA">
        <w:rPr>
          <w:rFonts w:asciiTheme="majorBidi" w:hAnsiTheme="majorBidi" w:cstheme="majorBidi"/>
          <w:iCs/>
          <w:sz w:val="24"/>
          <w:szCs w:val="24"/>
        </w:rPr>
        <w:fldChar w:fldCharType="begin"/>
      </w:r>
      <w:r w:rsidR="000D70CA">
        <w:rPr>
          <w:rFonts w:asciiTheme="majorBidi" w:hAnsiTheme="majorBidi" w:cstheme="majorBidi"/>
          <w:iCs/>
          <w:sz w:val="24"/>
          <w:szCs w:val="24"/>
        </w:rPr>
        <w:instrText xml:space="preserve"> REF _Ref61621738 \r \h </w:instrText>
      </w:r>
      <w:r w:rsidR="000D70CA">
        <w:rPr>
          <w:rFonts w:asciiTheme="majorBidi" w:hAnsiTheme="majorBidi" w:cstheme="majorBidi"/>
          <w:iCs/>
          <w:sz w:val="24"/>
          <w:szCs w:val="24"/>
        </w:rPr>
      </w:r>
      <w:r w:rsidR="000D70CA">
        <w:rPr>
          <w:rFonts w:asciiTheme="majorBidi" w:hAnsiTheme="majorBidi" w:cstheme="majorBidi"/>
          <w:iCs/>
          <w:sz w:val="24"/>
          <w:szCs w:val="24"/>
        </w:rPr>
        <w:fldChar w:fldCharType="separate"/>
      </w:r>
      <w:r w:rsidR="000D70CA">
        <w:rPr>
          <w:rFonts w:asciiTheme="majorBidi" w:hAnsiTheme="majorBidi" w:cstheme="majorBidi"/>
          <w:iCs/>
          <w:sz w:val="24"/>
          <w:szCs w:val="24"/>
        </w:rPr>
        <w:t>28</w:t>
      </w:r>
      <w:r w:rsidR="000D70CA">
        <w:rPr>
          <w:rFonts w:asciiTheme="majorBidi" w:hAnsiTheme="majorBidi" w:cstheme="majorBidi"/>
          <w:iCs/>
          <w:sz w:val="24"/>
          <w:szCs w:val="24"/>
        </w:rPr>
        <w:fldChar w:fldCharType="end"/>
      </w:r>
      <w:r w:rsidRPr="00BC7F2E">
        <w:rPr>
          <w:rFonts w:asciiTheme="majorBidi" w:hAnsiTheme="majorBidi" w:cstheme="majorBidi"/>
          <w:color w:val="000000"/>
          <w:sz w:val="24"/>
          <w:szCs w:val="24"/>
        </w:rPr>
        <w:t xml:space="preserve"> at paras 25-26, 30, 32</w:t>
      </w:r>
      <w:r w:rsidR="000820B4">
        <w:rPr>
          <w:rFonts w:asciiTheme="majorBidi" w:hAnsiTheme="majorBidi" w:cstheme="majorBidi"/>
          <w:color w:val="000000"/>
          <w:sz w:val="24"/>
          <w:szCs w:val="24"/>
        </w:rPr>
        <w:t>-</w:t>
      </w:r>
      <w:r w:rsidRPr="00BC7F2E">
        <w:rPr>
          <w:rFonts w:asciiTheme="majorBidi" w:hAnsiTheme="majorBidi" w:cstheme="majorBidi"/>
          <w:color w:val="000000"/>
          <w:sz w:val="24"/>
          <w:szCs w:val="24"/>
        </w:rPr>
        <w:t>33.</w:t>
      </w:r>
    </w:p>
    <w:p w14:paraId="00000097" w14:textId="4A474129"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sz w:val="24"/>
          <w:szCs w:val="24"/>
        </w:rPr>
        <w:t xml:space="preserve">The presumption in </w:t>
      </w:r>
      <w:r w:rsidRPr="00BC7F2E">
        <w:rPr>
          <w:rFonts w:asciiTheme="majorBidi" w:hAnsiTheme="majorBidi" w:cstheme="majorBidi"/>
          <w:i/>
          <w:sz w:val="24"/>
          <w:szCs w:val="24"/>
        </w:rPr>
        <w:t xml:space="preserve">Oremade </w:t>
      </w:r>
      <w:r w:rsidRPr="00BC7F2E">
        <w:rPr>
          <w:rFonts w:asciiTheme="majorBidi" w:hAnsiTheme="majorBidi" w:cstheme="majorBidi"/>
          <w:sz w:val="24"/>
          <w:szCs w:val="24"/>
        </w:rPr>
        <w:t xml:space="preserve">has been applied to infer </w:t>
      </w:r>
      <w:r w:rsidR="00A35400">
        <w:rPr>
          <w:rFonts w:asciiTheme="majorBidi" w:hAnsiTheme="majorBidi" w:cstheme="majorBidi"/>
          <w:sz w:val="24"/>
          <w:szCs w:val="24"/>
        </w:rPr>
        <w:t xml:space="preserve">that </w:t>
      </w:r>
      <w:r w:rsidRPr="00BC7F2E">
        <w:rPr>
          <w:rFonts w:asciiTheme="majorBidi" w:hAnsiTheme="majorBidi" w:cstheme="majorBidi"/>
          <w:sz w:val="24"/>
          <w:szCs w:val="24"/>
        </w:rPr>
        <w:t xml:space="preserve">an organization intended to subvert the government for the purposes of s. 34(1)(b). In </w:t>
      </w:r>
      <w:r w:rsidRPr="00BC7F2E">
        <w:rPr>
          <w:rFonts w:asciiTheme="majorBidi" w:hAnsiTheme="majorBidi" w:cstheme="majorBidi"/>
          <w:i/>
          <w:sz w:val="24"/>
          <w:szCs w:val="24"/>
        </w:rPr>
        <w:t>Canada v USA</w:t>
      </w:r>
      <w:r w:rsidRPr="00BC7F2E">
        <w:rPr>
          <w:rFonts w:asciiTheme="majorBidi" w:hAnsiTheme="majorBidi" w:cstheme="majorBidi"/>
          <w:sz w:val="24"/>
          <w:szCs w:val="24"/>
        </w:rPr>
        <w:t xml:space="preserve">, the Federal Court cited the presumption when determining </w:t>
      </w:r>
      <w:r w:rsidR="00A35400">
        <w:rPr>
          <w:rFonts w:asciiTheme="majorBidi" w:hAnsiTheme="majorBidi" w:cstheme="majorBidi"/>
          <w:sz w:val="24"/>
          <w:szCs w:val="24"/>
        </w:rPr>
        <w:t xml:space="preserve">that </w:t>
      </w:r>
      <w:r w:rsidRPr="00BC7F2E">
        <w:rPr>
          <w:rFonts w:asciiTheme="majorBidi" w:hAnsiTheme="majorBidi" w:cstheme="majorBidi"/>
          <w:sz w:val="24"/>
          <w:szCs w:val="24"/>
        </w:rPr>
        <w:t>the Movement for the Actualization of the Sovereign State of Biafra’s (MASSOB) seizure of tankers constituted subversion by force of the Nigerian government. The Court found the taking of control of a fundamental aspect of the Nigerian economy had the obvious consequence of undermining the legitimacy of the central government.</w:t>
      </w:r>
    </w:p>
    <w:p w14:paraId="00000098" w14:textId="181C496A" w:rsidR="006C1552" w:rsidRDefault="00CE7A9B" w:rsidP="00A35400">
      <w:pPr>
        <w:pBdr>
          <w:top w:val="nil"/>
          <w:left w:val="nil"/>
          <w:bottom w:val="nil"/>
          <w:right w:val="nil"/>
          <w:between w:val="nil"/>
        </w:pBdr>
        <w:spacing w:after="0" w:line="240" w:lineRule="auto"/>
        <w:ind w:left="720"/>
        <w:rPr>
          <w:rFonts w:asciiTheme="majorBidi" w:hAnsiTheme="majorBidi" w:cstheme="majorBidi"/>
          <w:sz w:val="24"/>
          <w:szCs w:val="24"/>
        </w:rPr>
      </w:pPr>
      <w:r w:rsidRPr="00BC7F2E">
        <w:rPr>
          <w:rFonts w:asciiTheme="majorBidi" w:hAnsiTheme="majorBidi" w:cstheme="majorBidi"/>
          <w:i/>
          <w:sz w:val="24"/>
          <w:szCs w:val="24"/>
        </w:rPr>
        <w:t xml:space="preserve">Canada (Minister of Citizenship and Immigration) v USA, </w:t>
      </w:r>
      <w:r w:rsidRPr="00BC7F2E">
        <w:rPr>
          <w:rFonts w:asciiTheme="majorBidi" w:hAnsiTheme="majorBidi" w:cstheme="majorBidi"/>
          <w:sz w:val="24"/>
          <w:szCs w:val="24"/>
        </w:rPr>
        <w:t xml:space="preserve">2014 FC 416 at </w:t>
      </w:r>
      <w:r w:rsidR="00A35400">
        <w:rPr>
          <w:rFonts w:asciiTheme="majorBidi" w:hAnsiTheme="majorBidi" w:cstheme="majorBidi"/>
          <w:sz w:val="24"/>
          <w:szCs w:val="24"/>
        </w:rPr>
        <w:t xml:space="preserve">paras </w:t>
      </w:r>
      <w:r w:rsidRPr="00BC7F2E">
        <w:rPr>
          <w:rFonts w:asciiTheme="majorBidi" w:hAnsiTheme="majorBidi" w:cstheme="majorBidi"/>
          <w:sz w:val="24"/>
          <w:szCs w:val="24"/>
        </w:rPr>
        <w:t>47</w:t>
      </w:r>
      <w:r w:rsidR="00A35400">
        <w:rPr>
          <w:rFonts w:asciiTheme="majorBidi" w:hAnsiTheme="majorBidi" w:cstheme="majorBidi"/>
          <w:sz w:val="24"/>
          <w:szCs w:val="24"/>
        </w:rPr>
        <w:t>-</w:t>
      </w:r>
      <w:r w:rsidRPr="00BC7F2E">
        <w:rPr>
          <w:rFonts w:asciiTheme="majorBidi" w:hAnsiTheme="majorBidi" w:cstheme="majorBidi"/>
          <w:sz w:val="24"/>
          <w:szCs w:val="24"/>
        </w:rPr>
        <w:t xml:space="preserve">48. </w:t>
      </w:r>
    </w:p>
    <w:p w14:paraId="0ADE560E" w14:textId="77777777" w:rsidR="00A35400" w:rsidRPr="00BC7F2E" w:rsidRDefault="00A35400" w:rsidP="0039081C">
      <w:pPr>
        <w:pBdr>
          <w:top w:val="nil"/>
          <w:left w:val="nil"/>
          <w:bottom w:val="nil"/>
          <w:right w:val="nil"/>
          <w:between w:val="nil"/>
        </w:pBdr>
        <w:spacing w:after="0" w:line="240" w:lineRule="auto"/>
        <w:ind w:left="720"/>
        <w:rPr>
          <w:rFonts w:asciiTheme="majorBidi" w:hAnsiTheme="majorBidi" w:cstheme="majorBidi"/>
          <w:sz w:val="24"/>
          <w:szCs w:val="24"/>
        </w:rPr>
      </w:pPr>
    </w:p>
    <w:p w14:paraId="00000099" w14:textId="29B34618"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Officer reasonably determined that the BNP’s status as a political party engaged in the democratic process was not relevant to the question of whether the BNP engaged in or instigated acts falling under s. 34(1)(b) of the </w:t>
      </w:r>
      <w:r w:rsidRPr="00170009">
        <w:rPr>
          <w:rFonts w:asciiTheme="majorBidi" w:hAnsiTheme="majorBidi" w:cstheme="majorBidi"/>
          <w:i/>
          <w:color w:val="000000"/>
          <w:sz w:val="24"/>
          <w:szCs w:val="24"/>
        </w:rPr>
        <w:t>IRPA</w:t>
      </w:r>
      <w:r w:rsidRPr="008C31AA">
        <w:rPr>
          <w:rFonts w:asciiTheme="majorBidi" w:hAnsiTheme="majorBidi" w:cstheme="majorBidi"/>
          <w:color w:val="000000"/>
          <w:sz w:val="24"/>
          <w:szCs w:val="24"/>
        </w:rPr>
        <w:t>.</w:t>
      </w:r>
      <w:r w:rsidR="00B96FC9" w:rsidRPr="008C31AA">
        <w:rPr>
          <w:rFonts w:asciiTheme="majorBidi" w:hAnsiTheme="majorBidi" w:cstheme="majorBidi"/>
          <w:color w:val="000000"/>
          <w:sz w:val="24"/>
          <w:szCs w:val="24"/>
        </w:rPr>
        <w:t xml:space="preserve"> </w:t>
      </w:r>
      <w:r w:rsidR="0070571B" w:rsidRPr="00922877">
        <w:rPr>
          <w:rFonts w:asciiTheme="majorBidi" w:hAnsiTheme="majorBidi" w:cstheme="majorBidi"/>
          <w:color w:val="000000"/>
          <w:sz w:val="24"/>
          <w:szCs w:val="24"/>
        </w:rPr>
        <w:t xml:space="preserve">Consistent with the plain language of the </w:t>
      </w:r>
      <w:r w:rsidR="0070571B" w:rsidRPr="00922877">
        <w:rPr>
          <w:rFonts w:asciiTheme="majorBidi" w:hAnsiTheme="majorBidi" w:cstheme="majorBidi"/>
          <w:i/>
          <w:iCs/>
          <w:color w:val="000000"/>
          <w:sz w:val="24"/>
          <w:szCs w:val="24"/>
        </w:rPr>
        <w:t xml:space="preserve">IRPA </w:t>
      </w:r>
      <w:r w:rsidR="0070571B" w:rsidRPr="00922877">
        <w:rPr>
          <w:rFonts w:asciiTheme="majorBidi" w:hAnsiTheme="majorBidi" w:cstheme="majorBidi"/>
          <w:color w:val="000000"/>
          <w:sz w:val="24"/>
          <w:szCs w:val="24"/>
        </w:rPr>
        <w:t>and judicial interpretation of s</w:t>
      </w:r>
      <w:r w:rsidR="00C35142">
        <w:rPr>
          <w:rFonts w:asciiTheme="majorBidi" w:hAnsiTheme="majorBidi" w:cstheme="majorBidi"/>
          <w:color w:val="000000"/>
          <w:sz w:val="24"/>
          <w:szCs w:val="24"/>
        </w:rPr>
        <w:t>.</w:t>
      </w:r>
      <w:r w:rsidR="0070571B" w:rsidRPr="00922877">
        <w:rPr>
          <w:rFonts w:asciiTheme="majorBidi" w:hAnsiTheme="majorBidi" w:cstheme="majorBidi"/>
          <w:color w:val="000000"/>
          <w:sz w:val="24"/>
          <w:szCs w:val="24"/>
        </w:rPr>
        <w:t xml:space="preserve"> 34(1)(b), the </w:t>
      </w:r>
      <w:r w:rsidR="00B96FC9" w:rsidRPr="00922877">
        <w:rPr>
          <w:rFonts w:asciiTheme="majorBidi" w:hAnsiTheme="majorBidi" w:cstheme="majorBidi"/>
          <w:color w:val="000000"/>
          <w:sz w:val="24"/>
          <w:szCs w:val="24"/>
        </w:rPr>
        <w:t xml:space="preserve">Officer </w:t>
      </w:r>
      <w:r w:rsidR="0070571B" w:rsidRPr="00922877">
        <w:rPr>
          <w:rFonts w:asciiTheme="majorBidi" w:hAnsiTheme="majorBidi" w:cstheme="majorBidi"/>
          <w:color w:val="000000"/>
          <w:sz w:val="24"/>
          <w:szCs w:val="24"/>
        </w:rPr>
        <w:t>based his determination on the nature of the BNP’s act</w:t>
      </w:r>
      <w:r w:rsidR="00BB56DF" w:rsidRPr="00922877">
        <w:rPr>
          <w:rFonts w:asciiTheme="majorBidi" w:hAnsiTheme="majorBidi" w:cstheme="majorBidi"/>
          <w:color w:val="000000"/>
          <w:sz w:val="24"/>
          <w:szCs w:val="24"/>
        </w:rPr>
        <w:t>s</w:t>
      </w:r>
      <w:r w:rsidR="00BB59A6" w:rsidRPr="00922877">
        <w:rPr>
          <w:rFonts w:asciiTheme="majorBidi" w:hAnsiTheme="majorBidi" w:cstheme="majorBidi"/>
          <w:color w:val="000000"/>
          <w:sz w:val="24"/>
          <w:szCs w:val="24"/>
        </w:rPr>
        <w:t>.</w:t>
      </w:r>
    </w:p>
    <w:p w14:paraId="0000009B" w14:textId="5A65E3C6" w:rsidR="006C1552" w:rsidRDefault="00A35400" w:rsidP="00A35400">
      <w:pPr>
        <w:numPr>
          <w:ilvl w:val="0"/>
          <w:numId w:val="10"/>
        </w:numPr>
        <w:pBdr>
          <w:top w:val="nil"/>
          <w:left w:val="nil"/>
          <w:bottom w:val="nil"/>
          <w:right w:val="nil"/>
          <w:between w:val="nil"/>
        </w:pBdr>
        <w:spacing w:after="0" w:line="240" w:lineRule="auto"/>
        <w:rPr>
          <w:rFonts w:asciiTheme="majorBidi" w:hAnsiTheme="majorBidi" w:cstheme="majorBidi"/>
          <w:b/>
          <w:color w:val="000000"/>
          <w:sz w:val="24"/>
          <w:szCs w:val="24"/>
          <w:u w:val="single"/>
        </w:rPr>
      </w:pPr>
      <w:r>
        <w:rPr>
          <w:rFonts w:asciiTheme="majorBidi" w:hAnsiTheme="majorBidi" w:cstheme="majorBidi"/>
          <w:b/>
          <w:color w:val="000000"/>
          <w:sz w:val="24"/>
          <w:szCs w:val="24"/>
          <w:u w:val="single"/>
        </w:rPr>
        <w:t>The l</w:t>
      </w:r>
      <w:r w:rsidR="00CE7A9B" w:rsidRPr="00BC7F2E">
        <w:rPr>
          <w:rFonts w:asciiTheme="majorBidi" w:hAnsiTheme="majorBidi" w:cstheme="majorBidi"/>
          <w:b/>
          <w:color w:val="000000"/>
          <w:sz w:val="24"/>
          <w:szCs w:val="24"/>
          <w:u w:val="single"/>
        </w:rPr>
        <w:t xml:space="preserve">egality or legitimacy of an act is not a relevant consideration under s. </w:t>
      </w:r>
      <w:r w:rsidR="00CE7A9B" w:rsidRPr="00A35400">
        <w:rPr>
          <w:rFonts w:asciiTheme="majorBidi" w:hAnsiTheme="majorBidi" w:cstheme="majorBidi"/>
          <w:b/>
          <w:color w:val="000000"/>
          <w:sz w:val="24"/>
          <w:szCs w:val="24"/>
          <w:u w:val="single"/>
        </w:rPr>
        <w:t>34(1)(b)</w:t>
      </w:r>
    </w:p>
    <w:p w14:paraId="31EF6448" w14:textId="77777777" w:rsidR="00A35400" w:rsidRPr="00A35400" w:rsidRDefault="00A35400" w:rsidP="0039081C">
      <w:pPr>
        <w:pBdr>
          <w:top w:val="nil"/>
          <w:left w:val="nil"/>
          <w:bottom w:val="nil"/>
          <w:right w:val="nil"/>
          <w:between w:val="nil"/>
        </w:pBdr>
        <w:spacing w:after="0" w:line="240" w:lineRule="auto"/>
        <w:ind w:left="2160"/>
        <w:rPr>
          <w:rFonts w:asciiTheme="majorBidi" w:hAnsiTheme="majorBidi" w:cstheme="majorBidi"/>
          <w:b/>
          <w:color w:val="000000"/>
          <w:sz w:val="24"/>
          <w:szCs w:val="24"/>
          <w:u w:val="single"/>
        </w:rPr>
      </w:pPr>
    </w:p>
    <w:p w14:paraId="0000009C" w14:textId="6D533F60" w:rsidR="006C1552" w:rsidRPr="00F6564D"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F6564D">
        <w:rPr>
          <w:rFonts w:asciiTheme="majorBidi" w:hAnsiTheme="majorBidi" w:cstheme="majorBidi"/>
          <w:color w:val="000000"/>
          <w:sz w:val="24"/>
          <w:szCs w:val="24"/>
        </w:rPr>
        <w:t xml:space="preserve">Justice </w:t>
      </w:r>
      <w:r w:rsidR="00ED7DD2" w:rsidRPr="00F6564D">
        <w:rPr>
          <w:rFonts w:asciiTheme="majorBidi" w:hAnsiTheme="majorBidi" w:cstheme="majorBidi"/>
          <w:color w:val="000000"/>
          <w:sz w:val="24"/>
          <w:szCs w:val="24"/>
        </w:rPr>
        <w:t>Jagger</w:t>
      </w:r>
      <w:r w:rsidRPr="00F6564D">
        <w:rPr>
          <w:rFonts w:asciiTheme="majorBidi" w:hAnsiTheme="majorBidi" w:cstheme="majorBidi"/>
          <w:color w:val="000000"/>
          <w:sz w:val="24"/>
          <w:szCs w:val="24"/>
        </w:rPr>
        <w:t xml:space="preserve">’s reasoning departs from precedent by necessarily implying that the legitimate democratic and political nature of an organization’s activities </w:t>
      </w:r>
      <w:r w:rsidR="00A35400" w:rsidRPr="00F6564D">
        <w:rPr>
          <w:rFonts w:asciiTheme="majorBidi" w:hAnsiTheme="majorBidi" w:cstheme="majorBidi"/>
          <w:color w:val="000000"/>
          <w:sz w:val="24"/>
          <w:szCs w:val="24"/>
        </w:rPr>
        <w:t xml:space="preserve">is </w:t>
      </w:r>
      <w:r w:rsidRPr="00F6564D">
        <w:rPr>
          <w:rFonts w:asciiTheme="majorBidi" w:hAnsiTheme="majorBidi" w:cstheme="majorBidi"/>
          <w:color w:val="000000"/>
          <w:sz w:val="24"/>
          <w:szCs w:val="24"/>
        </w:rPr>
        <w:t>relevant to an analysis under s. 34(1)(b).</w:t>
      </w:r>
    </w:p>
    <w:p w14:paraId="0000009D"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Federal Court of Appeal in </w:t>
      </w:r>
      <w:r w:rsidRPr="00BC7F2E">
        <w:rPr>
          <w:rFonts w:asciiTheme="majorBidi" w:hAnsiTheme="majorBidi" w:cstheme="majorBidi"/>
          <w:i/>
          <w:color w:val="000000"/>
          <w:sz w:val="24"/>
          <w:szCs w:val="24"/>
        </w:rPr>
        <w:t>Najafi</w:t>
      </w:r>
      <w:r w:rsidRPr="00BC7F2E">
        <w:rPr>
          <w:rFonts w:asciiTheme="majorBidi" w:hAnsiTheme="majorBidi" w:cstheme="majorBidi"/>
          <w:color w:val="000000"/>
          <w:sz w:val="24"/>
          <w:szCs w:val="24"/>
        </w:rPr>
        <w:t xml:space="preserve"> rejected the legality or legitimacy of an act as a relevant consideration under s. 34(1)(b)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Mr. Najafi was a member of the Kurdish Democratic Party of Iran [KDPI], and argued that the alleged acts of subversion committed by the KDPI should be exempt from s. 34(1)(b)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because they were legal under international law.</w:t>
      </w:r>
    </w:p>
    <w:p w14:paraId="0000009E" w14:textId="69402CD2" w:rsidR="006C1552" w:rsidRPr="000340D9" w:rsidRDefault="00CE7A9B">
      <w:pPr>
        <w:pBdr>
          <w:top w:val="nil"/>
          <w:left w:val="nil"/>
          <w:bottom w:val="nil"/>
          <w:right w:val="nil"/>
          <w:between w:val="nil"/>
        </w:pBdr>
        <w:spacing w:after="0" w:line="480" w:lineRule="auto"/>
        <w:ind w:left="720"/>
        <w:rPr>
          <w:rFonts w:asciiTheme="majorBidi" w:hAnsiTheme="majorBidi" w:cstheme="majorBidi"/>
          <w:color w:val="000000"/>
          <w:sz w:val="24"/>
          <w:szCs w:val="24"/>
          <w:lang w:val="fr-CA"/>
        </w:rPr>
      </w:pPr>
      <w:r w:rsidRPr="000340D9">
        <w:rPr>
          <w:rFonts w:asciiTheme="majorBidi" w:hAnsiTheme="majorBidi" w:cstheme="majorBidi"/>
          <w:i/>
          <w:color w:val="000000"/>
          <w:sz w:val="24"/>
          <w:szCs w:val="24"/>
          <w:lang w:val="fr-CA"/>
        </w:rPr>
        <w:t xml:space="preserve">Najafi, </w:t>
      </w:r>
      <w:r w:rsidR="00A35806" w:rsidRPr="000340D9">
        <w:rPr>
          <w:rFonts w:asciiTheme="majorBidi" w:hAnsiTheme="majorBidi" w:cstheme="majorBidi"/>
          <w:i/>
          <w:color w:val="000000"/>
          <w:sz w:val="24"/>
          <w:szCs w:val="24"/>
          <w:lang w:val="fr-CA"/>
        </w:rPr>
        <w:t xml:space="preserve">supra </w:t>
      </w:r>
      <w:r w:rsidR="00A35806" w:rsidRPr="000340D9">
        <w:rPr>
          <w:rFonts w:asciiTheme="majorBidi" w:hAnsiTheme="majorBidi" w:cstheme="majorBidi"/>
          <w:iCs/>
          <w:color w:val="000000"/>
          <w:sz w:val="24"/>
          <w:szCs w:val="24"/>
          <w:lang w:val="fr-CA"/>
        </w:rPr>
        <w:t>para</w:t>
      </w:r>
      <w:r w:rsidR="00191E22" w:rsidRPr="000340D9">
        <w:rPr>
          <w:rFonts w:asciiTheme="majorBidi" w:hAnsiTheme="majorBidi" w:cstheme="majorBidi"/>
          <w:sz w:val="24"/>
          <w:szCs w:val="24"/>
          <w:lang w:val="fr-CA"/>
        </w:rPr>
        <w:t xml:space="preserve"> </w:t>
      </w:r>
      <w:r w:rsidR="00191E22" w:rsidRPr="00BC7F2E">
        <w:rPr>
          <w:rFonts w:asciiTheme="majorBidi" w:hAnsiTheme="majorBidi" w:cstheme="majorBidi"/>
          <w:sz w:val="24"/>
          <w:szCs w:val="24"/>
        </w:rPr>
        <w:fldChar w:fldCharType="begin"/>
      </w:r>
      <w:r w:rsidR="00191E22" w:rsidRPr="000340D9">
        <w:rPr>
          <w:rFonts w:asciiTheme="majorBidi" w:hAnsiTheme="majorBidi" w:cstheme="majorBidi"/>
          <w:sz w:val="24"/>
          <w:szCs w:val="24"/>
          <w:lang w:val="fr-CA"/>
        </w:rPr>
        <w:instrText xml:space="preserve"> REF _Ref61621534 \r \h </w:instrText>
      </w:r>
      <w:r w:rsidR="00BC7F2E" w:rsidRPr="000340D9">
        <w:rPr>
          <w:rFonts w:asciiTheme="majorBidi" w:hAnsiTheme="majorBidi" w:cstheme="majorBidi"/>
          <w:sz w:val="24"/>
          <w:szCs w:val="24"/>
          <w:lang w:val="fr-CA"/>
        </w:rPr>
        <w:instrText xml:space="preserve"> \* MERGEFORMAT </w:instrText>
      </w:r>
      <w:r w:rsidR="00191E22" w:rsidRPr="00BC7F2E">
        <w:rPr>
          <w:rFonts w:asciiTheme="majorBidi" w:hAnsiTheme="majorBidi" w:cstheme="majorBidi"/>
          <w:sz w:val="24"/>
          <w:szCs w:val="24"/>
        </w:rPr>
      </w:r>
      <w:r w:rsidR="00191E22" w:rsidRPr="00BC7F2E">
        <w:rPr>
          <w:rFonts w:asciiTheme="majorBidi" w:hAnsiTheme="majorBidi" w:cstheme="majorBidi"/>
          <w:sz w:val="24"/>
          <w:szCs w:val="24"/>
        </w:rPr>
        <w:fldChar w:fldCharType="separate"/>
      </w:r>
      <w:r w:rsidR="00421054" w:rsidRPr="000340D9">
        <w:rPr>
          <w:rFonts w:asciiTheme="majorBidi" w:hAnsiTheme="majorBidi" w:cstheme="majorBidi"/>
          <w:sz w:val="24"/>
          <w:szCs w:val="24"/>
          <w:lang w:val="fr-CA"/>
        </w:rPr>
        <w:t>26</w:t>
      </w:r>
      <w:r w:rsidR="00191E22" w:rsidRPr="00BC7F2E">
        <w:rPr>
          <w:rFonts w:asciiTheme="majorBidi" w:hAnsiTheme="majorBidi" w:cstheme="majorBidi"/>
          <w:sz w:val="24"/>
          <w:szCs w:val="24"/>
        </w:rPr>
        <w:fldChar w:fldCharType="end"/>
      </w:r>
      <w:r w:rsidRPr="000340D9">
        <w:rPr>
          <w:rFonts w:asciiTheme="majorBidi" w:hAnsiTheme="majorBidi" w:cstheme="majorBidi"/>
          <w:color w:val="000000"/>
          <w:sz w:val="24"/>
          <w:szCs w:val="24"/>
          <w:lang w:val="fr-CA"/>
        </w:rPr>
        <w:t xml:space="preserve"> at paras 33, 65.</w:t>
      </w:r>
    </w:p>
    <w:p w14:paraId="0000009F" w14:textId="24C19791"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Upon consideration of the language of s. 34(1)(b), </w:t>
      </w:r>
      <w:r w:rsidR="00DF3E66">
        <w:rPr>
          <w:rFonts w:asciiTheme="majorBidi" w:hAnsiTheme="majorBidi" w:cstheme="majorBidi"/>
          <w:color w:val="000000"/>
          <w:sz w:val="24"/>
          <w:szCs w:val="24"/>
        </w:rPr>
        <w:t xml:space="preserve">a unanimous </w:t>
      </w:r>
      <w:r w:rsidRPr="00BC7F2E">
        <w:rPr>
          <w:rFonts w:asciiTheme="majorBidi" w:hAnsiTheme="majorBidi" w:cstheme="majorBidi"/>
          <w:color w:val="000000"/>
          <w:sz w:val="24"/>
          <w:szCs w:val="24"/>
        </w:rPr>
        <w:t xml:space="preserve">court in </w:t>
      </w:r>
      <w:r w:rsidRPr="00BC7F2E">
        <w:rPr>
          <w:rFonts w:asciiTheme="majorBidi" w:hAnsiTheme="majorBidi" w:cstheme="majorBidi"/>
          <w:i/>
          <w:color w:val="000000"/>
          <w:sz w:val="24"/>
          <w:szCs w:val="24"/>
        </w:rPr>
        <w:t>Najafi</w:t>
      </w:r>
      <w:r w:rsidRPr="00BC7F2E">
        <w:rPr>
          <w:rFonts w:asciiTheme="majorBidi" w:hAnsiTheme="majorBidi" w:cstheme="majorBidi"/>
          <w:color w:val="000000"/>
          <w:sz w:val="24"/>
          <w:szCs w:val="24"/>
        </w:rPr>
        <w:t xml:space="preserve"> held that s. 34(1)(b) does “not ordinarily include any reference to the legality or legitimacy of such acts.” However, the Court noted that the legality and legitimacy </w:t>
      </w:r>
      <w:r w:rsidR="00EC74C0">
        <w:rPr>
          <w:rFonts w:asciiTheme="majorBidi" w:hAnsiTheme="majorBidi" w:cstheme="majorBidi"/>
          <w:color w:val="000000"/>
          <w:sz w:val="24"/>
          <w:szCs w:val="24"/>
        </w:rPr>
        <w:t xml:space="preserve">of an organization </w:t>
      </w:r>
      <w:r w:rsidRPr="00BC7F2E">
        <w:rPr>
          <w:rFonts w:asciiTheme="majorBidi" w:hAnsiTheme="majorBidi" w:cstheme="majorBidi"/>
          <w:color w:val="000000"/>
          <w:sz w:val="24"/>
          <w:szCs w:val="24"/>
        </w:rPr>
        <w:t>may be a consideration at the Ministerial relief</w:t>
      </w:r>
      <w:r w:rsidR="00EC74C0">
        <w:rPr>
          <w:rFonts w:asciiTheme="majorBidi" w:hAnsiTheme="majorBidi" w:cstheme="majorBidi"/>
          <w:color w:val="000000"/>
          <w:sz w:val="24"/>
          <w:szCs w:val="24"/>
        </w:rPr>
        <w:t xml:space="preserve"> stage</w:t>
      </w:r>
      <w:r w:rsidRPr="00BC7F2E">
        <w:rPr>
          <w:rFonts w:asciiTheme="majorBidi" w:hAnsiTheme="majorBidi" w:cstheme="majorBidi"/>
          <w:color w:val="000000"/>
          <w:sz w:val="24"/>
          <w:szCs w:val="24"/>
        </w:rPr>
        <w:t>.</w:t>
      </w:r>
    </w:p>
    <w:p w14:paraId="000000A0" w14:textId="6B8C2FB3" w:rsidR="006C1552" w:rsidRPr="000340D9" w:rsidRDefault="00CE7A9B">
      <w:pPr>
        <w:spacing w:after="0" w:line="480" w:lineRule="auto"/>
        <w:ind w:left="720"/>
        <w:rPr>
          <w:rFonts w:asciiTheme="majorBidi" w:hAnsiTheme="majorBidi" w:cstheme="majorBidi"/>
          <w:sz w:val="24"/>
          <w:szCs w:val="24"/>
          <w:lang w:val="fr-CA"/>
        </w:rPr>
      </w:pPr>
      <w:r w:rsidRPr="000340D9">
        <w:rPr>
          <w:rFonts w:asciiTheme="majorBidi" w:hAnsiTheme="majorBidi" w:cstheme="majorBidi"/>
          <w:i/>
          <w:sz w:val="24"/>
          <w:szCs w:val="24"/>
          <w:lang w:val="fr-CA"/>
        </w:rPr>
        <w:t xml:space="preserve">Najafi, </w:t>
      </w:r>
      <w:r w:rsidR="00A35806" w:rsidRPr="000340D9">
        <w:rPr>
          <w:rFonts w:asciiTheme="majorBidi" w:hAnsiTheme="majorBidi" w:cstheme="majorBidi"/>
          <w:i/>
          <w:sz w:val="24"/>
          <w:szCs w:val="24"/>
          <w:lang w:val="fr-CA"/>
        </w:rPr>
        <w:t xml:space="preserve">supra </w:t>
      </w:r>
      <w:r w:rsidR="00A35806" w:rsidRPr="000340D9">
        <w:rPr>
          <w:rFonts w:asciiTheme="majorBidi" w:hAnsiTheme="majorBidi" w:cstheme="majorBidi"/>
          <w:iCs/>
          <w:sz w:val="24"/>
          <w:szCs w:val="24"/>
          <w:lang w:val="fr-CA"/>
        </w:rPr>
        <w:t>para</w:t>
      </w:r>
      <w:r w:rsidR="00DE2BB4" w:rsidRPr="000340D9">
        <w:rPr>
          <w:rFonts w:asciiTheme="majorBidi" w:hAnsiTheme="majorBidi" w:cstheme="majorBidi"/>
          <w:sz w:val="24"/>
          <w:szCs w:val="24"/>
          <w:lang w:val="fr-CA"/>
        </w:rPr>
        <w:t xml:space="preserve"> </w:t>
      </w:r>
      <w:r w:rsidR="00DE2BB4" w:rsidRPr="00BC7F2E">
        <w:rPr>
          <w:rFonts w:asciiTheme="majorBidi" w:hAnsiTheme="majorBidi" w:cstheme="majorBidi"/>
          <w:sz w:val="24"/>
          <w:szCs w:val="24"/>
        </w:rPr>
        <w:fldChar w:fldCharType="begin"/>
      </w:r>
      <w:r w:rsidR="00DE2BB4" w:rsidRPr="000340D9">
        <w:rPr>
          <w:rFonts w:asciiTheme="majorBidi" w:hAnsiTheme="majorBidi" w:cstheme="majorBidi"/>
          <w:sz w:val="24"/>
          <w:szCs w:val="24"/>
          <w:lang w:val="fr-CA"/>
        </w:rPr>
        <w:instrText xml:space="preserve"> REF _Ref61621534 \r \h </w:instrText>
      </w:r>
      <w:r w:rsidR="00BC7F2E" w:rsidRPr="000340D9">
        <w:rPr>
          <w:rFonts w:asciiTheme="majorBidi" w:hAnsiTheme="majorBidi" w:cstheme="majorBidi"/>
          <w:sz w:val="24"/>
          <w:szCs w:val="24"/>
          <w:lang w:val="fr-CA"/>
        </w:rPr>
        <w:instrText xml:space="preserve"> \* MERGEFORMAT </w:instrText>
      </w:r>
      <w:r w:rsidR="00DE2BB4" w:rsidRPr="00BC7F2E">
        <w:rPr>
          <w:rFonts w:asciiTheme="majorBidi" w:hAnsiTheme="majorBidi" w:cstheme="majorBidi"/>
          <w:sz w:val="24"/>
          <w:szCs w:val="24"/>
        </w:rPr>
      </w:r>
      <w:r w:rsidR="00DE2BB4" w:rsidRPr="00BC7F2E">
        <w:rPr>
          <w:rFonts w:asciiTheme="majorBidi" w:hAnsiTheme="majorBidi" w:cstheme="majorBidi"/>
          <w:sz w:val="24"/>
          <w:szCs w:val="24"/>
        </w:rPr>
        <w:fldChar w:fldCharType="separate"/>
      </w:r>
      <w:r w:rsidR="00421054" w:rsidRPr="000340D9">
        <w:rPr>
          <w:rFonts w:asciiTheme="majorBidi" w:hAnsiTheme="majorBidi" w:cstheme="majorBidi"/>
          <w:sz w:val="24"/>
          <w:szCs w:val="24"/>
          <w:lang w:val="fr-CA"/>
        </w:rPr>
        <w:t>26</w:t>
      </w:r>
      <w:r w:rsidR="00DE2BB4" w:rsidRPr="00BC7F2E">
        <w:rPr>
          <w:rFonts w:asciiTheme="majorBidi" w:hAnsiTheme="majorBidi" w:cstheme="majorBidi"/>
          <w:sz w:val="24"/>
          <w:szCs w:val="24"/>
        </w:rPr>
        <w:fldChar w:fldCharType="end"/>
      </w:r>
      <w:r w:rsidRPr="000340D9">
        <w:rPr>
          <w:rFonts w:asciiTheme="majorBidi" w:hAnsiTheme="majorBidi" w:cstheme="majorBidi"/>
          <w:sz w:val="24"/>
          <w:szCs w:val="24"/>
          <w:lang w:val="fr-CA"/>
        </w:rPr>
        <w:t xml:space="preserve"> at paras 65, 89</w:t>
      </w:r>
      <w:r w:rsidR="00A35806" w:rsidRPr="000340D9">
        <w:rPr>
          <w:rFonts w:asciiTheme="majorBidi" w:hAnsiTheme="majorBidi" w:cstheme="majorBidi"/>
          <w:sz w:val="24"/>
          <w:szCs w:val="24"/>
          <w:lang w:val="fr-CA"/>
        </w:rPr>
        <w:t>-</w:t>
      </w:r>
      <w:r w:rsidRPr="000340D9">
        <w:rPr>
          <w:rFonts w:asciiTheme="majorBidi" w:hAnsiTheme="majorBidi" w:cstheme="majorBidi"/>
          <w:sz w:val="24"/>
          <w:szCs w:val="24"/>
          <w:lang w:val="fr-CA"/>
        </w:rPr>
        <w:t>90.</w:t>
      </w:r>
    </w:p>
    <w:p w14:paraId="47AE9769" w14:textId="4EFD8205" w:rsidR="00B828F4" w:rsidRPr="00253A9D"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sz w:val="24"/>
          <w:szCs w:val="24"/>
        </w:rPr>
        <w:t xml:space="preserve">The Federal Court in </w:t>
      </w:r>
      <w:r w:rsidRPr="00BC7F2E">
        <w:rPr>
          <w:rFonts w:asciiTheme="majorBidi" w:hAnsiTheme="majorBidi" w:cstheme="majorBidi"/>
          <w:i/>
          <w:sz w:val="24"/>
          <w:szCs w:val="24"/>
        </w:rPr>
        <w:t xml:space="preserve">Zahw </w:t>
      </w:r>
      <w:r w:rsidRPr="00BC7F2E">
        <w:rPr>
          <w:rFonts w:asciiTheme="majorBidi" w:hAnsiTheme="majorBidi" w:cstheme="majorBidi"/>
          <w:sz w:val="24"/>
          <w:szCs w:val="24"/>
        </w:rPr>
        <w:t xml:space="preserve">cited </w:t>
      </w:r>
      <w:r w:rsidRPr="00BC7F2E">
        <w:rPr>
          <w:rFonts w:asciiTheme="majorBidi" w:hAnsiTheme="majorBidi" w:cstheme="majorBidi"/>
          <w:i/>
          <w:sz w:val="24"/>
          <w:szCs w:val="24"/>
        </w:rPr>
        <w:t xml:space="preserve">Najafi </w:t>
      </w:r>
      <w:r w:rsidR="00EC74C0">
        <w:rPr>
          <w:rFonts w:asciiTheme="majorBidi" w:hAnsiTheme="majorBidi" w:cstheme="majorBidi"/>
          <w:sz w:val="24"/>
          <w:szCs w:val="24"/>
        </w:rPr>
        <w:t>for the proposition</w:t>
      </w:r>
      <w:r w:rsidRPr="00BC7F2E">
        <w:rPr>
          <w:rFonts w:asciiTheme="majorBidi" w:hAnsiTheme="majorBidi" w:cstheme="majorBidi"/>
          <w:sz w:val="24"/>
          <w:szCs w:val="24"/>
        </w:rPr>
        <w:t xml:space="preserve"> that neither the motivation nor the public support for an action is relevant to an assessment under s</w:t>
      </w:r>
      <w:r w:rsidR="00EC74C0">
        <w:rPr>
          <w:rFonts w:asciiTheme="majorBidi" w:hAnsiTheme="majorBidi" w:cstheme="majorBidi"/>
          <w:sz w:val="24"/>
          <w:szCs w:val="24"/>
        </w:rPr>
        <w:t>.</w:t>
      </w:r>
      <w:r w:rsidRPr="00BC7F2E">
        <w:rPr>
          <w:rFonts w:asciiTheme="majorBidi" w:hAnsiTheme="majorBidi" w:cstheme="majorBidi"/>
          <w:sz w:val="24"/>
          <w:szCs w:val="24"/>
        </w:rPr>
        <w:t xml:space="preserve"> 34(1)(b). The Court found the applicant’s argument to be premised on the “legitimacy of the military’s intervention”, concluding that it “essentially [echoed] the arguments </w:t>
      </w:r>
      <w:r w:rsidRPr="00170009">
        <w:rPr>
          <w:rFonts w:asciiTheme="majorBidi" w:hAnsiTheme="majorBidi" w:cstheme="majorBidi"/>
          <w:sz w:val="24"/>
          <w:szCs w:val="24"/>
        </w:rPr>
        <w:t xml:space="preserve">rejected in </w:t>
      </w:r>
      <w:r w:rsidRPr="008C31AA">
        <w:rPr>
          <w:rFonts w:asciiTheme="majorBidi" w:hAnsiTheme="majorBidi" w:cstheme="majorBidi"/>
          <w:i/>
          <w:sz w:val="24"/>
          <w:szCs w:val="24"/>
        </w:rPr>
        <w:t>Najafi</w:t>
      </w:r>
      <w:r w:rsidRPr="008C31AA">
        <w:rPr>
          <w:rFonts w:asciiTheme="majorBidi" w:hAnsiTheme="majorBidi" w:cstheme="majorBidi"/>
          <w:sz w:val="24"/>
          <w:szCs w:val="24"/>
        </w:rPr>
        <w:t xml:space="preserve">”. </w:t>
      </w:r>
      <w:r w:rsidR="00FE2C16" w:rsidRPr="00922877">
        <w:rPr>
          <w:rFonts w:asciiTheme="majorBidi" w:hAnsiTheme="majorBidi" w:cstheme="majorBidi"/>
          <w:sz w:val="24"/>
          <w:szCs w:val="24"/>
        </w:rPr>
        <w:t xml:space="preserve">Whether the BNP’s </w:t>
      </w:r>
      <w:r w:rsidR="00E979C0" w:rsidRPr="00922877">
        <w:rPr>
          <w:rFonts w:asciiTheme="majorBidi" w:hAnsiTheme="majorBidi" w:cstheme="majorBidi"/>
          <w:sz w:val="24"/>
          <w:szCs w:val="24"/>
        </w:rPr>
        <w:t xml:space="preserve">purpose was to </w:t>
      </w:r>
      <w:r w:rsidR="00E3152E" w:rsidRPr="00922877">
        <w:rPr>
          <w:rFonts w:asciiTheme="majorBidi" w:hAnsiTheme="majorBidi" w:cstheme="majorBidi"/>
          <w:sz w:val="24"/>
          <w:szCs w:val="24"/>
        </w:rPr>
        <w:t>perform a legitimate democratic</w:t>
      </w:r>
      <w:r w:rsidR="002A777C" w:rsidRPr="00922877">
        <w:rPr>
          <w:rFonts w:asciiTheme="majorBidi" w:hAnsiTheme="majorBidi" w:cstheme="majorBidi"/>
          <w:sz w:val="24"/>
          <w:szCs w:val="24"/>
        </w:rPr>
        <w:t xml:space="preserve"> function is not relevant to an assessment of whether it instigated or engaged subversion by force of any government for the pu</w:t>
      </w:r>
      <w:r w:rsidR="00D633E7" w:rsidRPr="00922877">
        <w:rPr>
          <w:rFonts w:asciiTheme="majorBidi" w:hAnsiTheme="majorBidi" w:cstheme="majorBidi"/>
          <w:sz w:val="24"/>
          <w:szCs w:val="24"/>
        </w:rPr>
        <w:t>r</w:t>
      </w:r>
      <w:r w:rsidR="002A777C" w:rsidRPr="00922877">
        <w:rPr>
          <w:rFonts w:asciiTheme="majorBidi" w:hAnsiTheme="majorBidi" w:cstheme="majorBidi"/>
          <w:sz w:val="24"/>
          <w:szCs w:val="24"/>
        </w:rPr>
        <w:t>poses of s</w:t>
      </w:r>
      <w:r w:rsidR="00170009" w:rsidRPr="00922877">
        <w:rPr>
          <w:rFonts w:asciiTheme="majorBidi" w:hAnsiTheme="majorBidi" w:cstheme="majorBidi"/>
          <w:sz w:val="24"/>
          <w:szCs w:val="24"/>
        </w:rPr>
        <w:t>.</w:t>
      </w:r>
      <w:r w:rsidR="002A777C" w:rsidRPr="00922877">
        <w:rPr>
          <w:rFonts w:asciiTheme="majorBidi" w:hAnsiTheme="majorBidi" w:cstheme="majorBidi"/>
          <w:sz w:val="24"/>
          <w:szCs w:val="24"/>
        </w:rPr>
        <w:t xml:space="preserve"> 34(1)(b)</w:t>
      </w:r>
      <w:r w:rsidR="00D9047D" w:rsidRPr="00922877">
        <w:rPr>
          <w:rFonts w:asciiTheme="majorBidi" w:hAnsiTheme="majorBidi" w:cstheme="majorBidi"/>
          <w:sz w:val="24"/>
          <w:szCs w:val="24"/>
        </w:rPr>
        <w:t>.</w:t>
      </w:r>
    </w:p>
    <w:p w14:paraId="050643A0" w14:textId="24B216FA" w:rsidR="00B828F4" w:rsidRPr="00B828F4" w:rsidRDefault="00B828F4" w:rsidP="00253A9D">
      <w:pPr>
        <w:pBdr>
          <w:top w:val="nil"/>
          <w:left w:val="nil"/>
          <w:bottom w:val="nil"/>
          <w:right w:val="nil"/>
          <w:between w:val="nil"/>
        </w:pBdr>
        <w:spacing w:after="0" w:line="480" w:lineRule="auto"/>
        <w:ind w:left="360" w:firstLine="360"/>
        <w:rPr>
          <w:rFonts w:asciiTheme="majorBidi" w:hAnsiTheme="majorBidi" w:cstheme="majorBidi"/>
          <w:sz w:val="24"/>
          <w:szCs w:val="24"/>
        </w:rPr>
      </w:pPr>
      <w:r w:rsidRPr="00BC7F2E">
        <w:rPr>
          <w:rFonts w:asciiTheme="majorBidi" w:hAnsiTheme="majorBidi" w:cstheme="majorBidi"/>
          <w:i/>
          <w:sz w:val="24"/>
          <w:szCs w:val="24"/>
        </w:rPr>
        <w:t>Zahw</w:t>
      </w:r>
      <w:r w:rsidRPr="00BC7F2E">
        <w:rPr>
          <w:rFonts w:asciiTheme="majorBidi" w:hAnsiTheme="majorBidi" w:cstheme="majorBidi"/>
          <w:sz w:val="24"/>
          <w:szCs w:val="24"/>
        </w:rPr>
        <w:t xml:space="preserve">, </w:t>
      </w:r>
      <w:r w:rsidR="00A35806">
        <w:rPr>
          <w:rFonts w:asciiTheme="majorBidi" w:hAnsiTheme="majorBidi" w:cstheme="majorBidi"/>
          <w:i/>
          <w:sz w:val="24"/>
          <w:szCs w:val="24"/>
        </w:rPr>
        <w:t>supra</w:t>
      </w:r>
      <w:r w:rsidR="00A35806" w:rsidRPr="00922877">
        <w:rPr>
          <w:rFonts w:asciiTheme="majorBidi" w:hAnsiTheme="majorBidi" w:cstheme="majorBidi"/>
          <w:iCs/>
          <w:sz w:val="24"/>
          <w:szCs w:val="24"/>
        </w:rPr>
        <w:t xml:space="preserve"> para</w:t>
      </w:r>
      <w:r w:rsidRPr="00BC7F2E">
        <w:rPr>
          <w:rFonts w:asciiTheme="majorBidi" w:hAnsiTheme="majorBidi" w:cstheme="majorBidi"/>
          <w:sz w:val="24"/>
          <w:szCs w:val="24"/>
        </w:rPr>
        <w:t xml:space="preserve"> </w:t>
      </w:r>
      <w:r w:rsidRPr="00BC7F2E">
        <w:rPr>
          <w:rFonts w:asciiTheme="majorBidi" w:hAnsiTheme="majorBidi" w:cstheme="majorBidi"/>
          <w:sz w:val="24"/>
          <w:szCs w:val="24"/>
        </w:rPr>
        <w:fldChar w:fldCharType="begin"/>
      </w:r>
      <w:r w:rsidRPr="00BC7F2E">
        <w:rPr>
          <w:rFonts w:asciiTheme="majorBidi" w:hAnsiTheme="majorBidi" w:cstheme="majorBidi"/>
          <w:sz w:val="24"/>
          <w:szCs w:val="24"/>
        </w:rPr>
        <w:instrText xml:space="preserve"> REF _Ref61621738 \r \h  \* MERGEFORMAT </w:instrText>
      </w:r>
      <w:r w:rsidRPr="00BC7F2E">
        <w:rPr>
          <w:rFonts w:asciiTheme="majorBidi" w:hAnsiTheme="majorBidi" w:cstheme="majorBidi"/>
          <w:sz w:val="24"/>
          <w:szCs w:val="24"/>
        </w:rPr>
      </w:r>
      <w:r w:rsidRPr="00BC7F2E">
        <w:rPr>
          <w:rFonts w:asciiTheme="majorBidi" w:hAnsiTheme="majorBidi" w:cstheme="majorBidi"/>
          <w:sz w:val="24"/>
          <w:szCs w:val="24"/>
        </w:rPr>
        <w:fldChar w:fldCharType="separate"/>
      </w:r>
      <w:r w:rsidR="00421054">
        <w:rPr>
          <w:rFonts w:asciiTheme="majorBidi" w:hAnsiTheme="majorBidi" w:cstheme="majorBidi"/>
          <w:sz w:val="24"/>
          <w:szCs w:val="24"/>
        </w:rPr>
        <w:t>28</w:t>
      </w:r>
      <w:r w:rsidRPr="00BC7F2E">
        <w:rPr>
          <w:rFonts w:asciiTheme="majorBidi" w:hAnsiTheme="majorBidi" w:cstheme="majorBidi"/>
          <w:sz w:val="24"/>
          <w:szCs w:val="24"/>
        </w:rPr>
        <w:fldChar w:fldCharType="end"/>
      </w:r>
      <w:r w:rsidRPr="00BC7F2E">
        <w:rPr>
          <w:rFonts w:asciiTheme="majorBidi" w:hAnsiTheme="majorBidi" w:cstheme="majorBidi"/>
          <w:sz w:val="24"/>
          <w:szCs w:val="24"/>
        </w:rPr>
        <w:t xml:space="preserve"> at para 56.</w:t>
      </w:r>
    </w:p>
    <w:p w14:paraId="4D390058" w14:textId="2C677E53" w:rsidR="006442CA" w:rsidRPr="00BC7F2E" w:rsidRDefault="00CE7A9B" w:rsidP="00BC7F2E">
      <w:pPr>
        <w:pStyle w:val="Heading2"/>
        <w:numPr>
          <w:ilvl w:val="0"/>
          <w:numId w:val="13"/>
        </w:numPr>
      </w:pPr>
      <w:bookmarkStart w:id="7" w:name="_heading=h.rhs3ni8jg5ba" w:colFirst="0" w:colLast="0"/>
      <w:bookmarkEnd w:id="7"/>
      <w:r w:rsidRPr="00BC7F2E">
        <w:t>Membership Assessment</w:t>
      </w:r>
    </w:p>
    <w:p w14:paraId="000000A4" w14:textId="6E73A276"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misapplied the law about membership. </w:t>
      </w:r>
      <w:r w:rsidR="00EC74C0">
        <w:rPr>
          <w:rFonts w:asciiTheme="majorBidi" w:hAnsiTheme="majorBidi" w:cstheme="majorBidi"/>
          <w:color w:val="000000"/>
          <w:sz w:val="24"/>
          <w:szCs w:val="24"/>
        </w:rPr>
        <w:t xml:space="preserve">In so doing, </w:t>
      </w: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w:t>
      </w:r>
      <w:r w:rsidR="00EC74C0">
        <w:rPr>
          <w:rFonts w:asciiTheme="majorBidi" w:hAnsiTheme="majorBidi" w:cstheme="majorBidi"/>
          <w:color w:val="000000"/>
          <w:sz w:val="24"/>
          <w:szCs w:val="24"/>
        </w:rPr>
        <w:t xml:space="preserve">identified </w:t>
      </w:r>
      <w:r w:rsidRPr="00BC7F2E">
        <w:rPr>
          <w:rFonts w:asciiTheme="majorBidi" w:hAnsiTheme="majorBidi" w:cstheme="majorBidi"/>
          <w:color w:val="000000"/>
          <w:sz w:val="24"/>
          <w:szCs w:val="24"/>
        </w:rPr>
        <w:t>several errors in the Officer’s analysis of Mr. Chowdhury’s membership in the BNP for the first period. She found that the Officer did not properly consider the required factors in his analysis and that Mr. Chowdhury’s involvement did not rise to the requisite level to ground a finding of membership.</w:t>
      </w:r>
    </w:p>
    <w:p w14:paraId="000000A5" w14:textId="5D797C88"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Chowdhury</w:t>
      </w:r>
      <w:r w:rsidRPr="00BC7F2E">
        <w:rPr>
          <w:rFonts w:asciiTheme="majorBidi" w:hAnsiTheme="majorBidi" w:cstheme="majorBidi"/>
          <w:color w:val="000000"/>
          <w:sz w:val="24"/>
          <w:szCs w:val="24"/>
        </w:rPr>
        <w:t xml:space="preserve">,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F3000D" w:rsidRPr="00BC7F2E">
        <w:rPr>
          <w:rFonts w:asciiTheme="majorBidi" w:hAnsiTheme="majorBidi" w:cstheme="majorBidi"/>
          <w:color w:val="000000"/>
          <w:sz w:val="24"/>
          <w:szCs w:val="24"/>
        </w:rPr>
        <w:t xml:space="preserve"> </w:t>
      </w:r>
      <w:r w:rsidR="00F3000D" w:rsidRPr="00BC7F2E">
        <w:rPr>
          <w:rFonts w:asciiTheme="majorBidi" w:hAnsiTheme="majorBidi" w:cstheme="majorBidi"/>
          <w:color w:val="000000"/>
          <w:sz w:val="24"/>
          <w:szCs w:val="24"/>
        </w:rPr>
        <w:fldChar w:fldCharType="begin"/>
      </w:r>
      <w:r w:rsidR="00F3000D" w:rsidRPr="00BC7F2E">
        <w:rPr>
          <w:rFonts w:asciiTheme="majorBidi" w:hAnsiTheme="majorBidi" w:cstheme="majorBidi"/>
          <w:color w:val="000000"/>
          <w:sz w:val="24"/>
          <w:szCs w:val="24"/>
        </w:rPr>
        <w:instrText xml:space="preserve"> REF _Ref61620603 \r \h </w:instrText>
      </w:r>
      <w:r w:rsidR="00BC7F2E" w:rsidRPr="00BC7F2E">
        <w:rPr>
          <w:rFonts w:asciiTheme="majorBidi" w:hAnsiTheme="majorBidi" w:cstheme="majorBidi"/>
          <w:color w:val="000000"/>
          <w:sz w:val="24"/>
          <w:szCs w:val="24"/>
        </w:rPr>
        <w:instrText xml:space="preserve"> \* MERGEFORMAT </w:instrText>
      </w:r>
      <w:r w:rsidR="00F3000D" w:rsidRPr="00BC7F2E">
        <w:rPr>
          <w:rFonts w:asciiTheme="majorBidi" w:hAnsiTheme="majorBidi" w:cstheme="majorBidi"/>
          <w:color w:val="000000"/>
          <w:sz w:val="24"/>
          <w:szCs w:val="24"/>
        </w:rPr>
      </w:r>
      <w:r w:rsidR="00F3000D"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F3000D" w:rsidRPr="00BC7F2E">
        <w:rPr>
          <w:rFonts w:asciiTheme="majorBidi" w:hAnsiTheme="majorBidi" w:cstheme="majorBidi"/>
          <w:color w:val="000000"/>
          <w:sz w:val="24"/>
          <w:szCs w:val="24"/>
        </w:rPr>
        <w:fldChar w:fldCharType="end"/>
      </w:r>
      <w:r w:rsidRPr="00BC7F2E">
        <w:rPr>
          <w:rFonts w:asciiTheme="majorBidi" w:hAnsiTheme="majorBidi" w:cstheme="majorBidi"/>
          <w:color w:val="000000"/>
          <w:sz w:val="24"/>
          <w:szCs w:val="24"/>
        </w:rPr>
        <w:t xml:space="preserve"> at paras 18</w:t>
      </w:r>
      <w:r w:rsidR="00A35806">
        <w:rPr>
          <w:rFonts w:asciiTheme="majorBidi" w:hAnsiTheme="majorBidi" w:cstheme="majorBidi"/>
          <w:color w:val="000000"/>
          <w:sz w:val="24"/>
          <w:szCs w:val="24"/>
        </w:rPr>
        <w:t>-</w:t>
      </w:r>
      <w:r w:rsidRPr="00BC7F2E">
        <w:rPr>
          <w:rFonts w:asciiTheme="majorBidi" w:hAnsiTheme="majorBidi" w:cstheme="majorBidi"/>
          <w:color w:val="000000"/>
          <w:sz w:val="24"/>
          <w:szCs w:val="24"/>
        </w:rPr>
        <w:t>20.</w:t>
      </w:r>
    </w:p>
    <w:p w14:paraId="000000A6" w14:textId="49DFA881"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explained that, but for </w:t>
      </w:r>
      <w:r w:rsidR="00EC74C0">
        <w:rPr>
          <w:rFonts w:asciiTheme="majorBidi" w:hAnsiTheme="majorBidi" w:cstheme="majorBidi"/>
          <w:color w:val="000000"/>
          <w:sz w:val="24"/>
          <w:szCs w:val="24"/>
        </w:rPr>
        <w:t>this</w:t>
      </w:r>
      <w:r w:rsidRPr="00BC7F2E">
        <w:rPr>
          <w:rFonts w:asciiTheme="majorBidi" w:hAnsiTheme="majorBidi" w:cstheme="majorBidi"/>
          <w:color w:val="000000"/>
          <w:sz w:val="24"/>
          <w:szCs w:val="24"/>
        </w:rPr>
        <w:t xml:space="preserve"> flawed analysis, Mr. Chowdhury’s membership in the BNP would only have occurred in the second period. The defence of duress would </w:t>
      </w:r>
      <w:r w:rsidR="00EC74C0">
        <w:rPr>
          <w:rFonts w:asciiTheme="majorBidi" w:hAnsiTheme="majorBidi" w:cstheme="majorBidi"/>
          <w:color w:val="000000"/>
          <w:sz w:val="24"/>
          <w:szCs w:val="24"/>
        </w:rPr>
        <w:t xml:space="preserve">therefore </w:t>
      </w:r>
      <w:r w:rsidRPr="00BC7F2E">
        <w:rPr>
          <w:rFonts w:asciiTheme="majorBidi" w:hAnsiTheme="majorBidi" w:cstheme="majorBidi"/>
          <w:color w:val="000000"/>
          <w:sz w:val="24"/>
          <w:szCs w:val="24"/>
        </w:rPr>
        <w:t>be central to th</w:t>
      </w:r>
      <w:r w:rsidR="00EC74C0">
        <w:rPr>
          <w:rFonts w:asciiTheme="majorBidi" w:hAnsiTheme="majorBidi" w:cstheme="majorBidi"/>
          <w:color w:val="000000"/>
          <w:sz w:val="24"/>
          <w:szCs w:val="24"/>
        </w:rPr>
        <w:t>e</w:t>
      </w:r>
      <w:r w:rsidRPr="00BC7F2E">
        <w:rPr>
          <w:rFonts w:asciiTheme="majorBidi" w:hAnsiTheme="majorBidi" w:cstheme="majorBidi"/>
          <w:color w:val="000000"/>
          <w:sz w:val="24"/>
          <w:szCs w:val="24"/>
        </w:rPr>
        <w:t xml:space="preserve"> membership determination, as Mr. Chowdhury only formally became a BNP member </w:t>
      </w:r>
      <w:r w:rsidR="00EC74C0">
        <w:rPr>
          <w:rFonts w:asciiTheme="majorBidi" w:hAnsiTheme="majorBidi" w:cstheme="majorBidi"/>
          <w:color w:val="000000"/>
          <w:sz w:val="24"/>
          <w:szCs w:val="24"/>
        </w:rPr>
        <w:t xml:space="preserve">in the second period </w:t>
      </w:r>
      <w:r w:rsidRPr="00BC7F2E">
        <w:rPr>
          <w:rFonts w:asciiTheme="majorBidi" w:hAnsiTheme="majorBidi" w:cstheme="majorBidi"/>
          <w:color w:val="000000"/>
          <w:sz w:val="24"/>
          <w:szCs w:val="24"/>
        </w:rPr>
        <w:t>after he faced pressure to do so.</w:t>
      </w:r>
    </w:p>
    <w:p w14:paraId="000000A7" w14:textId="495AFCC6"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Chowdhury</w:t>
      </w:r>
      <w:r w:rsidRPr="00BC7F2E">
        <w:rPr>
          <w:rFonts w:asciiTheme="majorBidi" w:hAnsiTheme="majorBidi" w:cstheme="majorBidi"/>
          <w:color w:val="000000"/>
          <w:sz w:val="24"/>
          <w:szCs w:val="24"/>
        </w:rPr>
        <w:t xml:space="preserve">,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9919F2" w:rsidRPr="00BC7F2E">
        <w:rPr>
          <w:rFonts w:asciiTheme="majorBidi" w:hAnsiTheme="majorBidi" w:cstheme="majorBidi"/>
          <w:color w:val="000000"/>
          <w:sz w:val="24"/>
          <w:szCs w:val="24"/>
        </w:rPr>
        <w:t xml:space="preserve"> </w:t>
      </w:r>
      <w:r w:rsidR="009919F2" w:rsidRPr="00BC7F2E">
        <w:rPr>
          <w:rFonts w:asciiTheme="majorBidi" w:hAnsiTheme="majorBidi" w:cstheme="majorBidi"/>
          <w:color w:val="000000"/>
          <w:sz w:val="24"/>
          <w:szCs w:val="24"/>
        </w:rPr>
        <w:fldChar w:fldCharType="begin"/>
      </w:r>
      <w:r w:rsidR="009919F2" w:rsidRPr="00BC7F2E">
        <w:rPr>
          <w:rFonts w:asciiTheme="majorBidi" w:hAnsiTheme="majorBidi" w:cstheme="majorBidi"/>
          <w:color w:val="000000"/>
          <w:sz w:val="24"/>
          <w:szCs w:val="24"/>
        </w:rPr>
        <w:instrText xml:space="preserve"> REF _Ref61620603 \r \h </w:instrText>
      </w:r>
      <w:r w:rsidR="00BC7F2E" w:rsidRPr="00BC7F2E">
        <w:rPr>
          <w:rFonts w:asciiTheme="majorBidi" w:hAnsiTheme="majorBidi" w:cstheme="majorBidi"/>
          <w:color w:val="000000"/>
          <w:sz w:val="24"/>
          <w:szCs w:val="24"/>
        </w:rPr>
        <w:instrText xml:space="preserve"> \* MERGEFORMAT </w:instrText>
      </w:r>
      <w:r w:rsidR="009919F2" w:rsidRPr="00BC7F2E">
        <w:rPr>
          <w:rFonts w:asciiTheme="majorBidi" w:hAnsiTheme="majorBidi" w:cstheme="majorBidi"/>
          <w:color w:val="000000"/>
          <w:sz w:val="24"/>
          <w:szCs w:val="24"/>
        </w:rPr>
      </w:r>
      <w:r w:rsidR="009919F2"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9919F2" w:rsidRPr="00BC7F2E">
        <w:rPr>
          <w:rFonts w:asciiTheme="majorBidi" w:hAnsiTheme="majorBidi" w:cstheme="majorBidi"/>
          <w:color w:val="000000"/>
          <w:sz w:val="24"/>
          <w:szCs w:val="24"/>
        </w:rPr>
        <w:fldChar w:fldCharType="end"/>
      </w:r>
      <w:r w:rsidRPr="00BC7F2E">
        <w:rPr>
          <w:rFonts w:asciiTheme="majorBidi" w:hAnsiTheme="majorBidi" w:cstheme="majorBidi"/>
          <w:color w:val="000000"/>
          <w:sz w:val="24"/>
          <w:szCs w:val="24"/>
        </w:rPr>
        <w:t xml:space="preserve"> at para 21.</w:t>
      </w:r>
    </w:p>
    <w:p w14:paraId="000000A8" w14:textId="350A40A8" w:rsidR="006C1552" w:rsidRPr="00BC7F2E" w:rsidRDefault="00EC74C0">
      <w:pPr>
        <w:numPr>
          <w:ilvl w:val="0"/>
          <w:numId w:val="5"/>
        </w:numPr>
        <w:pBdr>
          <w:top w:val="nil"/>
          <w:left w:val="nil"/>
          <w:bottom w:val="nil"/>
          <w:right w:val="nil"/>
          <w:between w:val="nil"/>
        </w:pBdr>
        <w:spacing w:after="0" w:line="480" w:lineRule="auto"/>
        <w:rPr>
          <w:rFonts w:asciiTheme="majorBidi" w:hAnsiTheme="majorBidi" w:cstheme="majorBidi"/>
          <w:b/>
          <w:color w:val="000000"/>
          <w:sz w:val="24"/>
          <w:szCs w:val="24"/>
          <w:u w:val="single"/>
        </w:rPr>
      </w:pPr>
      <w:r>
        <w:rPr>
          <w:rFonts w:asciiTheme="majorBidi" w:hAnsiTheme="majorBidi" w:cstheme="majorBidi"/>
          <w:b/>
          <w:color w:val="000000"/>
          <w:sz w:val="24"/>
          <w:szCs w:val="24"/>
          <w:u w:val="single"/>
        </w:rPr>
        <w:t>The principles of m</w:t>
      </w:r>
      <w:r w:rsidR="00CE7A9B" w:rsidRPr="00BC7F2E">
        <w:rPr>
          <w:rFonts w:asciiTheme="majorBidi" w:hAnsiTheme="majorBidi" w:cstheme="majorBidi"/>
          <w:b/>
          <w:color w:val="000000"/>
          <w:sz w:val="24"/>
          <w:szCs w:val="24"/>
          <w:u w:val="single"/>
        </w:rPr>
        <w:t>embership</w:t>
      </w:r>
      <w:r>
        <w:rPr>
          <w:rFonts w:asciiTheme="majorBidi" w:hAnsiTheme="majorBidi" w:cstheme="majorBidi"/>
          <w:b/>
          <w:color w:val="000000"/>
          <w:sz w:val="24"/>
          <w:szCs w:val="24"/>
          <w:u w:val="single"/>
        </w:rPr>
        <w:t xml:space="preserve"> under s. 34(1)(f)</w:t>
      </w:r>
    </w:p>
    <w:p w14:paraId="000000A9"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8" w:name="_heading=h.tyjcwt" w:colFirst="0" w:colLast="0"/>
      <w:bookmarkStart w:id="9" w:name="_Ref61622042"/>
      <w:bookmarkEnd w:id="8"/>
      <w:r w:rsidRPr="00BC7F2E">
        <w:rPr>
          <w:rFonts w:asciiTheme="majorBidi" w:hAnsiTheme="majorBidi" w:cstheme="majorBidi"/>
          <w:color w:val="000000"/>
          <w:sz w:val="24"/>
          <w:szCs w:val="24"/>
        </w:rPr>
        <w:t xml:space="preserve">The </w:t>
      </w:r>
      <w:r w:rsidRPr="00BC7F2E">
        <w:rPr>
          <w:rFonts w:asciiTheme="majorBidi" w:hAnsiTheme="majorBidi" w:cstheme="majorBidi"/>
          <w:i/>
          <w:color w:val="000000"/>
          <w:sz w:val="24"/>
          <w:szCs w:val="24"/>
        </w:rPr>
        <w:t xml:space="preserve">IRPA </w:t>
      </w:r>
      <w:r w:rsidRPr="00BC7F2E">
        <w:rPr>
          <w:rFonts w:asciiTheme="majorBidi" w:hAnsiTheme="majorBidi" w:cstheme="majorBidi"/>
          <w:color w:val="000000"/>
          <w:sz w:val="24"/>
          <w:szCs w:val="24"/>
        </w:rPr>
        <w:t>has no definition of “member.” Courts have therefore developed principles to help guide the interpretation of this term. Of these principles, one of the most widely accepted is that “member” should be interpreted in an “unrestricted and broad” manner. This is because the security inadmissibility provisions deal with security, subversion, and terrorism, which are some of the most serious concerns of the government.</w:t>
      </w:r>
      <w:bookmarkEnd w:id="9"/>
    </w:p>
    <w:p w14:paraId="000000AA" w14:textId="42A00615" w:rsidR="006C1552" w:rsidRPr="00BC7F2E" w:rsidRDefault="00CE7A9B">
      <w:pPr>
        <w:pBdr>
          <w:top w:val="nil"/>
          <w:left w:val="nil"/>
          <w:bottom w:val="nil"/>
          <w:right w:val="nil"/>
          <w:between w:val="nil"/>
        </w:pBdr>
        <w:spacing w:after="0"/>
        <w:ind w:left="720"/>
        <w:rPr>
          <w:rFonts w:asciiTheme="majorBidi" w:hAnsiTheme="majorBidi" w:cstheme="majorBidi"/>
          <w:color w:val="000000"/>
          <w:sz w:val="24"/>
          <w:szCs w:val="24"/>
        </w:rPr>
      </w:pPr>
      <w:r w:rsidRPr="00BC7F2E">
        <w:rPr>
          <w:rFonts w:asciiTheme="majorBidi" w:hAnsiTheme="majorBidi" w:cstheme="majorBidi"/>
          <w:i/>
          <w:color w:val="000000"/>
          <w:sz w:val="24"/>
          <w:szCs w:val="24"/>
        </w:rPr>
        <w:t>Poshteh v Canada (Minister of Citizenship &amp; Immigration)</w:t>
      </w:r>
      <w:r w:rsidRPr="00BC7F2E">
        <w:rPr>
          <w:rFonts w:asciiTheme="majorBidi" w:hAnsiTheme="majorBidi" w:cstheme="majorBidi"/>
          <w:color w:val="000000"/>
          <w:sz w:val="24"/>
          <w:szCs w:val="24"/>
        </w:rPr>
        <w:t>, 2005 FCA 85 at paras 26</w:t>
      </w:r>
      <w:r w:rsidR="00A35806">
        <w:rPr>
          <w:rFonts w:asciiTheme="majorBidi" w:hAnsiTheme="majorBidi" w:cstheme="majorBidi"/>
          <w:color w:val="000000"/>
          <w:sz w:val="24"/>
          <w:szCs w:val="24"/>
        </w:rPr>
        <w:t>-</w:t>
      </w:r>
      <w:r w:rsidRPr="00BC7F2E">
        <w:rPr>
          <w:rFonts w:asciiTheme="majorBidi" w:hAnsiTheme="majorBidi" w:cstheme="majorBidi"/>
          <w:color w:val="000000"/>
          <w:sz w:val="24"/>
          <w:szCs w:val="24"/>
        </w:rPr>
        <w:t>32 [</w:t>
      </w:r>
      <w:r w:rsidRPr="00BC7F2E">
        <w:rPr>
          <w:rFonts w:asciiTheme="majorBidi" w:hAnsiTheme="majorBidi" w:cstheme="majorBidi"/>
          <w:i/>
          <w:color w:val="000000"/>
          <w:sz w:val="24"/>
          <w:szCs w:val="24"/>
        </w:rPr>
        <w:t>Poshteh</w:t>
      </w:r>
      <w:r w:rsidRPr="00BC7F2E">
        <w:rPr>
          <w:rFonts w:asciiTheme="majorBidi" w:hAnsiTheme="majorBidi" w:cstheme="majorBidi"/>
          <w:color w:val="000000"/>
          <w:sz w:val="24"/>
          <w:szCs w:val="24"/>
        </w:rPr>
        <w:t>].</w:t>
      </w:r>
    </w:p>
    <w:p w14:paraId="000000AB" w14:textId="77777777" w:rsidR="006C1552" w:rsidRPr="00BC7F2E" w:rsidRDefault="00CE7A9B">
      <w:pPr>
        <w:pBdr>
          <w:top w:val="nil"/>
          <w:left w:val="nil"/>
          <w:bottom w:val="nil"/>
          <w:right w:val="nil"/>
          <w:between w:val="nil"/>
        </w:pBdr>
        <w:spacing w:after="0" w:line="240" w:lineRule="auto"/>
        <w:ind w:firstLine="720"/>
        <w:rPr>
          <w:rFonts w:asciiTheme="majorBidi" w:hAnsiTheme="majorBidi" w:cstheme="majorBidi"/>
          <w:color w:val="000000"/>
          <w:sz w:val="24"/>
          <w:szCs w:val="24"/>
        </w:rPr>
      </w:pPr>
      <w:r w:rsidRPr="00BC7F2E">
        <w:rPr>
          <w:rFonts w:asciiTheme="majorBidi" w:hAnsiTheme="majorBidi" w:cstheme="majorBidi"/>
          <w:i/>
          <w:color w:val="000000"/>
          <w:sz w:val="24"/>
          <w:szCs w:val="24"/>
        </w:rPr>
        <w:t>Ismeal v Canada (Minister of Public Safety &amp; Emergency Preparedness)</w:t>
      </w:r>
      <w:r w:rsidRPr="00BC7F2E">
        <w:rPr>
          <w:rFonts w:asciiTheme="majorBidi" w:hAnsiTheme="majorBidi" w:cstheme="majorBidi"/>
          <w:color w:val="000000"/>
          <w:sz w:val="24"/>
          <w:szCs w:val="24"/>
        </w:rPr>
        <w:t xml:space="preserve">, 2010 </w:t>
      </w:r>
    </w:p>
    <w:p w14:paraId="000000AC" w14:textId="77777777" w:rsidR="006C1552" w:rsidRPr="00BC7F2E" w:rsidRDefault="00CE7A9B">
      <w:pPr>
        <w:pBdr>
          <w:top w:val="nil"/>
          <w:left w:val="nil"/>
          <w:bottom w:val="nil"/>
          <w:right w:val="nil"/>
          <w:between w:val="nil"/>
        </w:pBdr>
        <w:spacing w:after="0" w:line="480" w:lineRule="auto"/>
        <w:ind w:firstLine="720"/>
        <w:rPr>
          <w:rFonts w:asciiTheme="majorBidi" w:hAnsiTheme="majorBidi" w:cstheme="majorBidi"/>
          <w:color w:val="000000"/>
          <w:sz w:val="24"/>
          <w:szCs w:val="24"/>
        </w:rPr>
      </w:pPr>
      <w:r w:rsidRPr="00BC7F2E">
        <w:rPr>
          <w:rFonts w:asciiTheme="majorBidi" w:hAnsiTheme="majorBidi" w:cstheme="majorBidi"/>
          <w:color w:val="000000"/>
          <w:sz w:val="24"/>
          <w:szCs w:val="24"/>
        </w:rPr>
        <w:t>FC 198 at para 20 [</w:t>
      </w:r>
      <w:r w:rsidRPr="00BC7F2E">
        <w:rPr>
          <w:rFonts w:asciiTheme="majorBidi" w:hAnsiTheme="majorBidi" w:cstheme="majorBidi"/>
          <w:i/>
          <w:color w:val="000000"/>
          <w:sz w:val="24"/>
          <w:szCs w:val="24"/>
        </w:rPr>
        <w:t>Ismeal</w:t>
      </w:r>
      <w:r w:rsidRPr="00BC7F2E">
        <w:rPr>
          <w:rFonts w:asciiTheme="majorBidi" w:hAnsiTheme="majorBidi" w:cstheme="majorBidi"/>
          <w:color w:val="000000"/>
          <w:sz w:val="24"/>
          <w:szCs w:val="24"/>
        </w:rPr>
        <w:t>].</w:t>
      </w:r>
    </w:p>
    <w:p w14:paraId="000000AD"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The standard of proof for a determination of membership in an organization is “reasonable grounds to believe.” This standard is low, requiring more than a mere suspicion but less than a balance of probabilities. The belief must have an objective basis, formed by compelling and credible information.</w:t>
      </w:r>
    </w:p>
    <w:p w14:paraId="000000AE" w14:textId="77777777" w:rsidR="006C1552" w:rsidRPr="00BC7F2E" w:rsidRDefault="00CE7A9B">
      <w:pPr>
        <w:spacing w:after="0" w:line="240" w:lineRule="auto"/>
        <w:ind w:firstLine="720"/>
        <w:rPr>
          <w:rFonts w:asciiTheme="majorBidi" w:hAnsiTheme="majorBidi" w:cstheme="majorBidi"/>
          <w:color w:val="000000"/>
          <w:sz w:val="24"/>
          <w:szCs w:val="24"/>
        </w:rPr>
      </w:pPr>
      <w:r w:rsidRPr="00922877">
        <w:rPr>
          <w:rFonts w:asciiTheme="majorBidi" w:hAnsiTheme="majorBidi" w:cstheme="majorBidi"/>
          <w:i/>
          <w:iCs/>
          <w:color w:val="000000"/>
          <w:sz w:val="24"/>
          <w:szCs w:val="24"/>
        </w:rPr>
        <w:t>Immigration and Refugee Protection Act</w:t>
      </w:r>
      <w:r w:rsidRPr="00BC7F2E">
        <w:rPr>
          <w:rFonts w:asciiTheme="majorBidi" w:hAnsiTheme="majorBidi" w:cstheme="majorBidi"/>
          <w:color w:val="000000"/>
          <w:sz w:val="24"/>
          <w:szCs w:val="24"/>
        </w:rPr>
        <w:t>, SC 2001, c 27, s. 33.</w:t>
      </w:r>
    </w:p>
    <w:p w14:paraId="000000AF" w14:textId="3C6B36D2" w:rsidR="006C1552" w:rsidRPr="00BC7F2E" w:rsidRDefault="00CE7A9B">
      <w:pPr>
        <w:pBdr>
          <w:top w:val="nil"/>
          <w:left w:val="nil"/>
          <w:bottom w:val="nil"/>
          <w:right w:val="nil"/>
          <w:between w:val="nil"/>
        </w:pBdr>
        <w:spacing w:after="0" w:line="480" w:lineRule="auto"/>
        <w:ind w:firstLine="720"/>
        <w:rPr>
          <w:rFonts w:asciiTheme="majorBidi" w:hAnsiTheme="majorBidi" w:cstheme="majorBidi"/>
          <w:color w:val="000000"/>
          <w:sz w:val="24"/>
          <w:szCs w:val="24"/>
        </w:rPr>
      </w:pPr>
      <w:r w:rsidRPr="00BC7F2E">
        <w:rPr>
          <w:rFonts w:asciiTheme="majorBidi" w:hAnsiTheme="majorBidi" w:cstheme="majorBidi"/>
          <w:i/>
          <w:color w:val="000000"/>
          <w:sz w:val="24"/>
          <w:szCs w:val="24"/>
        </w:rPr>
        <w:t>B074 v Canada (Minister of Citizenship and Immigration)</w:t>
      </w:r>
      <w:r w:rsidRPr="00BC7F2E">
        <w:rPr>
          <w:rFonts w:asciiTheme="majorBidi" w:hAnsiTheme="majorBidi" w:cstheme="majorBidi"/>
          <w:color w:val="000000"/>
          <w:sz w:val="24"/>
          <w:szCs w:val="24"/>
        </w:rPr>
        <w:t>, 2013 FC 1146 at para 30.</w:t>
      </w:r>
      <w:r w:rsidRPr="00BC7F2E">
        <w:rPr>
          <w:rFonts w:asciiTheme="majorBidi" w:hAnsiTheme="majorBidi" w:cstheme="majorBidi"/>
          <w:color w:val="000000"/>
          <w:sz w:val="24"/>
          <w:szCs w:val="24"/>
        </w:rPr>
        <w:tab/>
      </w:r>
    </w:p>
    <w:p w14:paraId="000000B0" w14:textId="6DE1C4FD"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The Officer’s finding that Mr. Chowdhury was a member of the BNP was firmly grounded in credible, objective evidence. The Officer explained the evidentiary foundation upon which he based his conclusion and adequately applied the information before him to the law on membership.</w:t>
      </w:r>
    </w:p>
    <w:p w14:paraId="000000B1" w14:textId="37B6B926"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paras 9, 11</w:t>
      </w:r>
      <w:r w:rsidR="00A35806">
        <w:rPr>
          <w:rFonts w:asciiTheme="majorBidi" w:hAnsiTheme="majorBidi" w:cstheme="majorBidi"/>
          <w:color w:val="000000"/>
          <w:sz w:val="24"/>
          <w:szCs w:val="24"/>
        </w:rPr>
        <w:t>-</w:t>
      </w:r>
      <w:r w:rsidRPr="00BC7F2E">
        <w:rPr>
          <w:rFonts w:asciiTheme="majorBidi" w:hAnsiTheme="majorBidi" w:cstheme="majorBidi"/>
          <w:color w:val="000000"/>
          <w:sz w:val="24"/>
          <w:szCs w:val="24"/>
        </w:rPr>
        <w:t>12, 15, 20</w:t>
      </w:r>
      <w:r w:rsidR="00A35806">
        <w:rPr>
          <w:rFonts w:asciiTheme="majorBidi" w:hAnsiTheme="majorBidi" w:cstheme="majorBidi"/>
          <w:color w:val="000000"/>
          <w:sz w:val="24"/>
          <w:szCs w:val="24"/>
        </w:rPr>
        <w:t>-</w:t>
      </w:r>
      <w:r w:rsidRPr="00BC7F2E">
        <w:rPr>
          <w:rFonts w:asciiTheme="majorBidi" w:hAnsiTheme="majorBidi" w:cstheme="majorBidi"/>
          <w:color w:val="000000"/>
          <w:sz w:val="24"/>
          <w:szCs w:val="24"/>
        </w:rPr>
        <w:t>22.</w:t>
      </w:r>
    </w:p>
    <w:p w14:paraId="000000B2"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The Officer relied on Mr. Chowdhury’s admission of affiliation and membership in the BNP in his refugee and permanent resident applications. Courts have regularly held that self-admission is sufficient to ground the objective basis for a reasonable belief of membership.</w:t>
      </w:r>
    </w:p>
    <w:p w14:paraId="000000B3" w14:textId="4A94FDB4" w:rsidR="006C1552" w:rsidRPr="00BC7F2E" w:rsidRDefault="00CE7A9B">
      <w:pPr>
        <w:pBdr>
          <w:top w:val="nil"/>
          <w:left w:val="nil"/>
          <w:bottom w:val="nil"/>
          <w:right w:val="nil"/>
          <w:between w:val="nil"/>
        </w:pBdr>
        <w:spacing w:after="0" w:line="24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Gazi v Canada (</w:t>
      </w:r>
      <w:r w:rsidR="00B24976">
        <w:rPr>
          <w:rFonts w:asciiTheme="majorBidi" w:hAnsiTheme="majorBidi" w:cstheme="majorBidi"/>
          <w:i/>
          <w:color w:val="000000"/>
          <w:sz w:val="24"/>
          <w:szCs w:val="24"/>
        </w:rPr>
        <w:t xml:space="preserve">Minister of </w:t>
      </w:r>
      <w:r w:rsidRPr="00BC7F2E">
        <w:rPr>
          <w:rFonts w:asciiTheme="majorBidi" w:hAnsiTheme="majorBidi" w:cstheme="majorBidi"/>
          <w:i/>
          <w:color w:val="000000"/>
          <w:sz w:val="24"/>
          <w:szCs w:val="24"/>
        </w:rPr>
        <w:t>Citizenship and Immigration</w:t>
      </w:r>
      <w:r w:rsidRPr="00BC7F2E">
        <w:rPr>
          <w:rFonts w:asciiTheme="majorBidi" w:hAnsiTheme="majorBidi" w:cstheme="majorBidi"/>
          <w:color w:val="000000"/>
          <w:sz w:val="24"/>
          <w:szCs w:val="24"/>
        </w:rPr>
        <w:t>), 2017 FC 94 at para 6.</w:t>
      </w:r>
    </w:p>
    <w:p w14:paraId="000000B4" w14:textId="19BEC511" w:rsidR="006C1552" w:rsidRPr="00BC7F2E" w:rsidRDefault="00CE7A9B">
      <w:pPr>
        <w:pBdr>
          <w:top w:val="nil"/>
          <w:left w:val="nil"/>
          <w:bottom w:val="nil"/>
          <w:right w:val="nil"/>
          <w:between w:val="nil"/>
        </w:pBdr>
        <w:spacing w:after="0" w:line="240" w:lineRule="auto"/>
        <w:ind w:left="720"/>
        <w:rPr>
          <w:rFonts w:asciiTheme="majorBidi" w:hAnsiTheme="majorBidi" w:cstheme="majorBidi"/>
          <w:color w:val="000000"/>
          <w:sz w:val="24"/>
          <w:szCs w:val="24"/>
        </w:rPr>
      </w:pPr>
      <w:r w:rsidRPr="00BC7F2E">
        <w:rPr>
          <w:rFonts w:asciiTheme="majorBidi" w:hAnsiTheme="majorBidi" w:cstheme="majorBidi"/>
          <w:i/>
          <w:color w:val="000000"/>
          <w:sz w:val="24"/>
          <w:szCs w:val="24"/>
        </w:rPr>
        <w:t>Rahman v Canada (</w:t>
      </w:r>
      <w:r w:rsidR="000117DE">
        <w:rPr>
          <w:rFonts w:asciiTheme="majorBidi" w:hAnsiTheme="majorBidi" w:cstheme="majorBidi"/>
          <w:i/>
          <w:color w:val="000000"/>
          <w:sz w:val="24"/>
          <w:szCs w:val="24"/>
        </w:rPr>
        <w:t xml:space="preserve">Minister of </w:t>
      </w:r>
      <w:r w:rsidRPr="00BC7F2E">
        <w:rPr>
          <w:rFonts w:asciiTheme="majorBidi" w:hAnsiTheme="majorBidi" w:cstheme="majorBidi"/>
          <w:i/>
          <w:color w:val="000000"/>
          <w:sz w:val="24"/>
          <w:szCs w:val="24"/>
        </w:rPr>
        <w:t>Public Safety and Emergency Preparedness)</w:t>
      </w:r>
      <w:r w:rsidRPr="00BC7F2E">
        <w:rPr>
          <w:rFonts w:asciiTheme="majorBidi" w:hAnsiTheme="majorBidi" w:cstheme="majorBidi"/>
          <w:color w:val="000000"/>
          <w:sz w:val="24"/>
          <w:szCs w:val="24"/>
        </w:rPr>
        <w:t>, 2019 FC 807 at para 24.</w:t>
      </w:r>
    </w:p>
    <w:p w14:paraId="000000B5" w14:textId="52F1EA8E" w:rsidR="006C1552" w:rsidRPr="00BC7F2E" w:rsidRDefault="00CE7A9B">
      <w:pPr>
        <w:pBdr>
          <w:top w:val="nil"/>
          <w:left w:val="nil"/>
          <w:bottom w:val="nil"/>
          <w:right w:val="nil"/>
          <w:between w:val="nil"/>
        </w:pBdr>
        <w:spacing w:after="0" w:line="24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Intisar v Canada (</w:t>
      </w:r>
      <w:r w:rsidR="0051081B">
        <w:rPr>
          <w:rFonts w:asciiTheme="majorBidi" w:hAnsiTheme="majorBidi" w:cstheme="majorBidi"/>
          <w:i/>
          <w:color w:val="000000"/>
          <w:sz w:val="24"/>
          <w:szCs w:val="24"/>
        </w:rPr>
        <w:t xml:space="preserve">Minister of </w:t>
      </w:r>
      <w:r w:rsidRPr="00BC7F2E">
        <w:rPr>
          <w:rFonts w:asciiTheme="majorBidi" w:hAnsiTheme="majorBidi" w:cstheme="majorBidi"/>
          <w:i/>
          <w:color w:val="000000"/>
          <w:sz w:val="24"/>
          <w:szCs w:val="24"/>
        </w:rPr>
        <w:t>Citizenship and Immigration)</w:t>
      </w:r>
      <w:r w:rsidRPr="00BC7F2E">
        <w:rPr>
          <w:rFonts w:asciiTheme="majorBidi" w:hAnsiTheme="majorBidi" w:cstheme="majorBidi"/>
          <w:color w:val="000000"/>
          <w:sz w:val="24"/>
          <w:szCs w:val="24"/>
        </w:rPr>
        <w:t>, 2018 FC 1128 at para 23.</w:t>
      </w:r>
    </w:p>
    <w:p w14:paraId="000000B6" w14:textId="77777777" w:rsidR="006C1552" w:rsidRPr="00BC7F2E" w:rsidRDefault="006C1552">
      <w:pPr>
        <w:pBdr>
          <w:top w:val="nil"/>
          <w:left w:val="nil"/>
          <w:bottom w:val="nil"/>
          <w:right w:val="nil"/>
          <w:between w:val="nil"/>
        </w:pBdr>
        <w:spacing w:after="0" w:line="240" w:lineRule="auto"/>
        <w:ind w:left="360" w:firstLine="360"/>
        <w:rPr>
          <w:rFonts w:asciiTheme="majorBidi" w:hAnsiTheme="majorBidi" w:cstheme="majorBidi"/>
          <w:i/>
          <w:color w:val="000000"/>
          <w:sz w:val="24"/>
          <w:szCs w:val="24"/>
        </w:rPr>
      </w:pPr>
    </w:p>
    <w:p w14:paraId="000000B7"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Based on the standard of proof for a finding of inadmissibility under s. 34(1)(f) and the broad definition of ‘member,’ the Officer referenced the appropriate evidence in support of his determination and came to a reasonable conclusion.</w:t>
      </w:r>
    </w:p>
    <w:p w14:paraId="000000B8" w14:textId="77777777" w:rsidR="006C1552" w:rsidRPr="00BC7F2E" w:rsidRDefault="00CE7A9B">
      <w:pPr>
        <w:spacing w:after="0" w:line="480" w:lineRule="auto"/>
        <w:ind w:left="1440"/>
        <w:rPr>
          <w:rFonts w:asciiTheme="majorBidi" w:hAnsiTheme="majorBidi" w:cstheme="majorBidi"/>
          <w:b/>
          <w:sz w:val="24"/>
          <w:szCs w:val="24"/>
          <w:u w:val="single"/>
        </w:rPr>
      </w:pPr>
      <w:r w:rsidRPr="00BC7F2E">
        <w:rPr>
          <w:rFonts w:asciiTheme="majorBidi" w:hAnsiTheme="majorBidi" w:cstheme="majorBidi"/>
          <w:b/>
          <w:sz w:val="24"/>
          <w:szCs w:val="24"/>
          <w:u w:val="single"/>
        </w:rPr>
        <w:t>ii.   Membership factors</w:t>
      </w:r>
    </w:p>
    <w:p w14:paraId="000000B9" w14:textId="5E39E3FB" w:rsidR="006C1552" w:rsidRPr="00BC7F2E" w:rsidRDefault="00CE7A9B" w:rsidP="00BC7F2E">
      <w:pPr>
        <w:numPr>
          <w:ilvl w:val="0"/>
          <w:numId w:val="1"/>
        </w:numPr>
        <w:pBdr>
          <w:top w:val="nil"/>
          <w:left w:val="nil"/>
          <w:bottom w:val="nil"/>
          <w:right w:val="nil"/>
          <w:between w:val="nil"/>
        </w:pBdr>
        <w:spacing w:before="240"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Officer was not required to review Mr. Chowdhury’s individual circumstances. Thus, lack of analysis of Mr. Chowdhury’s participation in the BNP could not ground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’s finding of unreasonableness. </w:t>
      </w:r>
    </w:p>
    <w:p w14:paraId="000000BA" w14:textId="0E7DACC6"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10" w:name="_heading=h.3dy6vkm" w:colFirst="0" w:colLast="0"/>
      <w:bookmarkStart w:id="11" w:name="_Ref61622324"/>
      <w:bookmarkEnd w:id="10"/>
      <w:r w:rsidRPr="00BC7F2E">
        <w:rPr>
          <w:rFonts w:asciiTheme="majorBidi" w:hAnsiTheme="majorBidi" w:cstheme="majorBidi"/>
          <w:color w:val="000000"/>
          <w:sz w:val="24"/>
          <w:szCs w:val="24"/>
        </w:rPr>
        <w:t>Generally, in making a membership finding, a decision maker must evaluate an applicant’s participation in the organization. The factors in this analysis include the nature of the applicant’s involvement in the organization, the length of time of involvement, and the degree of commitment to the organization’s goals.</w:t>
      </w:r>
      <w:bookmarkEnd w:id="11"/>
    </w:p>
    <w:p w14:paraId="000000BB" w14:textId="77777777" w:rsidR="006C1552" w:rsidRPr="00BC7F2E" w:rsidRDefault="00CE7A9B">
      <w:pPr>
        <w:spacing w:after="0" w:line="240" w:lineRule="auto"/>
        <w:ind w:left="360" w:firstLine="360"/>
        <w:rPr>
          <w:rFonts w:asciiTheme="majorBidi" w:hAnsiTheme="majorBidi" w:cstheme="majorBidi"/>
          <w:sz w:val="24"/>
          <w:szCs w:val="24"/>
        </w:rPr>
      </w:pPr>
      <w:r w:rsidRPr="00BC7F2E">
        <w:rPr>
          <w:rFonts w:asciiTheme="majorBidi" w:hAnsiTheme="majorBidi" w:cstheme="majorBidi"/>
          <w:i/>
          <w:sz w:val="24"/>
          <w:szCs w:val="24"/>
        </w:rPr>
        <w:t>Nassereddine v Canada (Minister of Citizenship and Immigration)</w:t>
      </w:r>
      <w:r w:rsidRPr="00BC7F2E">
        <w:rPr>
          <w:rFonts w:asciiTheme="majorBidi" w:hAnsiTheme="majorBidi" w:cstheme="majorBidi"/>
          <w:sz w:val="24"/>
          <w:szCs w:val="24"/>
        </w:rPr>
        <w:t>, 2014 FC 85 at paras</w:t>
      </w:r>
    </w:p>
    <w:p w14:paraId="000000BC" w14:textId="6DEC070C" w:rsidR="006C1552" w:rsidRPr="00BC7F2E" w:rsidRDefault="00CE7A9B">
      <w:pPr>
        <w:spacing w:after="0" w:line="480" w:lineRule="auto"/>
        <w:ind w:left="360" w:firstLine="360"/>
        <w:rPr>
          <w:rFonts w:asciiTheme="majorBidi" w:hAnsiTheme="majorBidi" w:cstheme="majorBidi"/>
          <w:sz w:val="24"/>
          <w:szCs w:val="24"/>
        </w:rPr>
      </w:pPr>
      <w:r w:rsidRPr="00BC7F2E">
        <w:rPr>
          <w:rFonts w:asciiTheme="majorBidi" w:hAnsiTheme="majorBidi" w:cstheme="majorBidi"/>
          <w:sz w:val="24"/>
          <w:szCs w:val="24"/>
        </w:rPr>
        <w:t>58</w:t>
      </w:r>
      <w:r w:rsidR="00A35806">
        <w:rPr>
          <w:rFonts w:asciiTheme="majorBidi" w:hAnsiTheme="majorBidi" w:cstheme="majorBidi"/>
          <w:sz w:val="24"/>
          <w:szCs w:val="24"/>
        </w:rPr>
        <w:t>-</w:t>
      </w:r>
      <w:r w:rsidRPr="00BC7F2E">
        <w:rPr>
          <w:rFonts w:asciiTheme="majorBidi" w:hAnsiTheme="majorBidi" w:cstheme="majorBidi"/>
          <w:sz w:val="24"/>
          <w:szCs w:val="24"/>
        </w:rPr>
        <w:t>59 [</w:t>
      </w:r>
      <w:r w:rsidRPr="00BC7F2E">
        <w:rPr>
          <w:rFonts w:asciiTheme="majorBidi" w:hAnsiTheme="majorBidi" w:cstheme="majorBidi"/>
          <w:i/>
          <w:sz w:val="24"/>
          <w:szCs w:val="24"/>
        </w:rPr>
        <w:t>Nassereddine</w:t>
      </w:r>
      <w:r w:rsidRPr="00BC7F2E">
        <w:rPr>
          <w:rFonts w:asciiTheme="majorBidi" w:hAnsiTheme="majorBidi" w:cstheme="majorBidi"/>
          <w:sz w:val="24"/>
          <w:szCs w:val="24"/>
        </w:rPr>
        <w:t>].</w:t>
      </w:r>
    </w:p>
    <w:p w14:paraId="000000BD" w14:textId="338CADC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12" w:name="_heading=h.1t3h5sf" w:colFirst="0" w:colLast="0"/>
      <w:bookmarkStart w:id="13" w:name="_Ref62152482"/>
      <w:bookmarkEnd w:id="12"/>
      <w:r w:rsidRPr="00BC7F2E">
        <w:rPr>
          <w:rFonts w:asciiTheme="majorBidi" w:hAnsiTheme="majorBidi" w:cstheme="majorBidi"/>
          <w:color w:val="000000"/>
          <w:sz w:val="24"/>
          <w:szCs w:val="24"/>
        </w:rPr>
        <w:t xml:space="preserve">However, as noted above at para </w:t>
      </w:r>
      <w:r w:rsidR="00063A8E">
        <w:rPr>
          <w:rFonts w:asciiTheme="majorBidi" w:hAnsiTheme="majorBidi" w:cstheme="majorBidi"/>
          <w:sz w:val="24"/>
          <w:szCs w:val="24"/>
        </w:rPr>
        <w:t>5</w:t>
      </w:r>
      <w:r w:rsidR="00D55A6C">
        <w:rPr>
          <w:rFonts w:asciiTheme="majorBidi" w:hAnsiTheme="majorBidi" w:cstheme="majorBidi"/>
          <w:sz w:val="24"/>
          <w:szCs w:val="24"/>
        </w:rPr>
        <w:t>3</w:t>
      </w:r>
      <w:r w:rsidRPr="00BC7F2E">
        <w:rPr>
          <w:rFonts w:asciiTheme="majorBidi" w:hAnsiTheme="majorBidi" w:cstheme="majorBidi"/>
          <w:color w:val="000000"/>
          <w:sz w:val="24"/>
          <w:szCs w:val="24"/>
        </w:rPr>
        <w:t>, it is well established in jurisprudence that where an applicant admits to membership in a group, no further analysis is required. The admission of membership is conclusive. If an applicant admits to membership in an organization, then they are a “member” for the purposes of s. 34(1)(f), with all of the implications carried with membership.</w:t>
      </w:r>
      <w:bookmarkEnd w:id="13"/>
    </w:p>
    <w:p w14:paraId="000000BE" w14:textId="77777777" w:rsidR="006C1552" w:rsidRPr="00BC7F2E" w:rsidRDefault="00CE7A9B">
      <w:pPr>
        <w:spacing w:after="0" w:line="240" w:lineRule="auto"/>
        <w:ind w:firstLine="720"/>
        <w:rPr>
          <w:rFonts w:asciiTheme="majorBidi" w:hAnsiTheme="majorBidi" w:cstheme="majorBidi"/>
          <w:sz w:val="24"/>
          <w:szCs w:val="24"/>
        </w:rPr>
      </w:pPr>
      <w:r w:rsidRPr="00BC7F2E">
        <w:rPr>
          <w:rFonts w:asciiTheme="majorBidi" w:hAnsiTheme="majorBidi" w:cstheme="majorBidi"/>
          <w:i/>
          <w:sz w:val="24"/>
          <w:szCs w:val="24"/>
        </w:rPr>
        <w:t>Saleh v Canada (Minister of Citizenship &amp; Immigration)</w:t>
      </w:r>
      <w:r w:rsidRPr="00BC7F2E">
        <w:rPr>
          <w:rFonts w:asciiTheme="majorBidi" w:hAnsiTheme="majorBidi" w:cstheme="majorBidi"/>
          <w:sz w:val="24"/>
          <w:szCs w:val="24"/>
        </w:rPr>
        <w:t xml:space="preserve">, 2010 FC 303 at para </w:t>
      </w:r>
    </w:p>
    <w:p w14:paraId="000000BF" w14:textId="77777777" w:rsidR="006C1552" w:rsidRPr="00BC7F2E" w:rsidRDefault="00CE7A9B">
      <w:pPr>
        <w:numPr>
          <w:ilvl w:val="0"/>
          <w:numId w:val="6"/>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w:t>
      </w:r>
      <w:r w:rsidRPr="00BC7F2E">
        <w:rPr>
          <w:rFonts w:asciiTheme="majorBidi" w:hAnsiTheme="majorBidi" w:cstheme="majorBidi"/>
          <w:i/>
          <w:color w:val="000000"/>
          <w:sz w:val="24"/>
          <w:szCs w:val="24"/>
        </w:rPr>
        <w:t>Saleh</w:t>
      </w:r>
      <w:r w:rsidRPr="00BC7F2E">
        <w:rPr>
          <w:rFonts w:asciiTheme="majorBidi" w:hAnsiTheme="majorBidi" w:cstheme="majorBidi"/>
          <w:color w:val="000000"/>
          <w:sz w:val="24"/>
          <w:szCs w:val="24"/>
        </w:rPr>
        <w:t>].</w:t>
      </w:r>
    </w:p>
    <w:p w14:paraId="000000C0" w14:textId="1836B9D3"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characterized the Officer’s decision as unreasonable for failing to engage with the membership factors. This characterization misapplies the law. Because Mr. Chowdhury admitted to membership, and this admission formed the foundation of the Officer’s reasonable belief, no engagement with other criteria was required. Mr. Chowdhury’s admission was sufficient to render him a member. Lack of engagement with the membership factors where there is self-admission cannot ground a finding of unreasonableness.</w:t>
      </w:r>
    </w:p>
    <w:p w14:paraId="000000C1" w14:textId="12403572"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eastAsia="Times New Roman" w:hAnsiTheme="majorBidi" w:cstheme="majorBidi"/>
          <w:i/>
          <w:color w:val="000000"/>
          <w:sz w:val="24"/>
          <w:szCs w:val="24"/>
        </w:rPr>
        <w:t>Chowdhury</w:t>
      </w:r>
      <w:r w:rsidRPr="00BC7F2E">
        <w:rPr>
          <w:rFonts w:asciiTheme="majorBidi" w:eastAsia="Times New Roman" w:hAnsiTheme="majorBidi" w:cstheme="majorBidi"/>
          <w:color w:val="000000"/>
          <w:sz w:val="24"/>
          <w:szCs w:val="24"/>
        </w:rPr>
        <w:t xml:space="preserve">, </w:t>
      </w:r>
      <w:r w:rsidR="00A35806">
        <w:rPr>
          <w:rFonts w:asciiTheme="majorBidi" w:eastAsia="Times New Roman" w:hAnsiTheme="majorBidi" w:cstheme="majorBidi"/>
          <w:i/>
          <w:color w:val="000000"/>
          <w:sz w:val="24"/>
          <w:szCs w:val="24"/>
        </w:rPr>
        <w:t xml:space="preserve">supra </w:t>
      </w:r>
      <w:r w:rsidR="00A35806" w:rsidRPr="00922877">
        <w:rPr>
          <w:rFonts w:asciiTheme="majorBidi" w:eastAsia="Times New Roman" w:hAnsiTheme="majorBidi" w:cstheme="majorBidi"/>
          <w:iCs/>
          <w:color w:val="000000"/>
          <w:sz w:val="24"/>
          <w:szCs w:val="24"/>
        </w:rPr>
        <w:t>para</w:t>
      </w:r>
      <w:r w:rsidR="00C75349" w:rsidRPr="00BC7F2E">
        <w:rPr>
          <w:rFonts w:asciiTheme="majorBidi" w:hAnsiTheme="majorBidi" w:cstheme="majorBidi"/>
          <w:color w:val="000000"/>
          <w:sz w:val="24"/>
          <w:szCs w:val="24"/>
        </w:rPr>
        <w:t xml:space="preserve"> </w:t>
      </w:r>
      <w:r w:rsidR="00C75349" w:rsidRPr="00BC7F2E">
        <w:rPr>
          <w:rFonts w:asciiTheme="majorBidi" w:hAnsiTheme="majorBidi" w:cstheme="majorBidi"/>
          <w:color w:val="000000"/>
          <w:sz w:val="24"/>
          <w:szCs w:val="24"/>
        </w:rPr>
        <w:fldChar w:fldCharType="begin"/>
      </w:r>
      <w:r w:rsidR="00C75349" w:rsidRPr="00BC7F2E">
        <w:rPr>
          <w:rFonts w:asciiTheme="majorBidi" w:hAnsiTheme="majorBidi" w:cstheme="majorBidi"/>
          <w:color w:val="000000"/>
          <w:sz w:val="24"/>
          <w:szCs w:val="24"/>
        </w:rPr>
        <w:instrText xml:space="preserve"> REF _Ref61620603 \r \h  \* MERGEFORMAT </w:instrText>
      </w:r>
      <w:r w:rsidR="00C75349" w:rsidRPr="00BC7F2E">
        <w:rPr>
          <w:rFonts w:asciiTheme="majorBidi" w:hAnsiTheme="majorBidi" w:cstheme="majorBidi"/>
          <w:color w:val="000000"/>
          <w:sz w:val="24"/>
          <w:szCs w:val="24"/>
        </w:rPr>
      </w:r>
      <w:r w:rsidR="00C75349"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C75349" w:rsidRPr="00BC7F2E">
        <w:rPr>
          <w:rFonts w:asciiTheme="majorBidi" w:hAnsiTheme="majorBidi" w:cstheme="majorBidi"/>
          <w:color w:val="000000"/>
          <w:sz w:val="24"/>
          <w:szCs w:val="24"/>
        </w:rPr>
        <w:fldChar w:fldCharType="end"/>
      </w:r>
      <w:r w:rsidR="00C75349" w:rsidRPr="00BC7F2E">
        <w:rPr>
          <w:rFonts w:asciiTheme="majorBidi" w:hAnsiTheme="majorBidi" w:cstheme="majorBidi"/>
          <w:color w:val="000000"/>
          <w:sz w:val="24"/>
          <w:szCs w:val="24"/>
        </w:rPr>
        <w:t xml:space="preserve"> </w:t>
      </w:r>
      <w:r w:rsidRPr="00BC7F2E">
        <w:rPr>
          <w:rFonts w:asciiTheme="majorBidi" w:eastAsia="Times New Roman" w:hAnsiTheme="majorBidi" w:cstheme="majorBidi"/>
          <w:color w:val="000000"/>
          <w:sz w:val="24"/>
          <w:szCs w:val="24"/>
        </w:rPr>
        <w:t>at para 19.</w:t>
      </w:r>
    </w:p>
    <w:p w14:paraId="000000C2" w14:textId="06838389"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14" w:name="_heading=h.4d34og8" w:colFirst="0" w:colLast="0"/>
      <w:bookmarkStart w:id="15" w:name="_Ref61622502"/>
      <w:bookmarkEnd w:id="14"/>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erred by finding that intent is a relevant factor in making a membership determination. She concluded that the Officer ignored Mr. Chowdhury’s goal of restoring democracy in his involvement with the BNP. However, case law has held repeatedly that a person’s intent in joining an organization is irrelevant to a membership determination.</w:t>
      </w:r>
      <w:bookmarkEnd w:id="15"/>
    </w:p>
    <w:p w14:paraId="000000C3" w14:textId="444F08D7" w:rsidR="006C1552" w:rsidRPr="00BC7F2E" w:rsidRDefault="00CE7A9B">
      <w:pPr>
        <w:pBdr>
          <w:top w:val="nil"/>
          <w:left w:val="nil"/>
          <w:bottom w:val="nil"/>
          <w:right w:val="nil"/>
          <w:between w:val="nil"/>
        </w:pBdr>
        <w:spacing w:after="0" w:line="240" w:lineRule="auto"/>
        <w:ind w:left="720"/>
        <w:rPr>
          <w:rFonts w:asciiTheme="majorBidi" w:hAnsiTheme="majorBidi" w:cstheme="majorBidi"/>
          <w:iCs/>
          <w:color w:val="000000"/>
          <w:sz w:val="24"/>
          <w:szCs w:val="24"/>
        </w:rPr>
      </w:pPr>
      <w:r w:rsidRPr="00BC7F2E">
        <w:rPr>
          <w:rFonts w:asciiTheme="majorBidi" w:hAnsiTheme="majorBidi" w:cstheme="majorBidi"/>
          <w:i/>
          <w:color w:val="000000"/>
          <w:sz w:val="24"/>
          <w:szCs w:val="24"/>
        </w:rPr>
        <w:t>Mahjoub v Canada (</w:t>
      </w:r>
      <w:r w:rsidR="001B53AF">
        <w:rPr>
          <w:rFonts w:asciiTheme="majorBidi" w:hAnsiTheme="majorBidi" w:cstheme="majorBidi"/>
          <w:i/>
          <w:sz w:val="24"/>
          <w:szCs w:val="24"/>
        </w:rPr>
        <w:t xml:space="preserve">Minister of </w:t>
      </w:r>
      <w:r w:rsidRPr="00BC7F2E">
        <w:rPr>
          <w:rFonts w:asciiTheme="majorBidi" w:hAnsiTheme="majorBidi" w:cstheme="majorBidi"/>
          <w:i/>
          <w:color w:val="000000"/>
          <w:sz w:val="24"/>
          <w:szCs w:val="24"/>
        </w:rPr>
        <w:t>Citizenship and Immigration)</w:t>
      </w:r>
      <w:r w:rsidRPr="00BC7F2E">
        <w:rPr>
          <w:rFonts w:asciiTheme="majorBidi" w:hAnsiTheme="majorBidi" w:cstheme="majorBidi"/>
          <w:color w:val="000000"/>
          <w:sz w:val="24"/>
          <w:szCs w:val="24"/>
        </w:rPr>
        <w:t>, 2017 FCA 157 at paras 93</w:t>
      </w:r>
      <w:r w:rsidR="00A35806">
        <w:rPr>
          <w:rFonts w:asciiTheme="majorBidi" w:hAnsiTheme="majorBidi" w:cstheme="majorBidi"/>
          <w:color w:val="000000"/>
          <w:sz w:val="24"/>
          <w:szCs w:val="24"/>
        </w:rPr>
        <w:t>-</w:t>
      </w:r>
      <w:r w:rsidRPr="00BC7F2E">
        <w:rPr>
          <w:rFonts w:asciiTheme="majorBidi" w:hAnsiTheme="majorBidi" w:cstheme="majorBidi"/>
          <w:color w:val="000000"/>
          <w:sz w:val="24"/>
          <w:szCs w:val="24"/>
        </w:rPr>
        <w:t>94 [</w:t>
      </w:r>
      <w:r w:rsidRPr="00BC7F2E">
        <w:rPr>
          <w:rFonts w:asciiTheme="majorBidi" w:hAnsiTheme="majorBidi" w:cstheme="majorBidi"/>
          <w:i/>
          <w:color w:val="000000"/>
          <w:sz w:val="24"/>
          <w:szCs w:val="24"/>
        </w:rPr>
        <w:t>Mahjoub</w:t>
      </w:r>
      <w:r w:rsidRPr="00BC7F2E">
        <w:rPr>
          <w:rFonts w:asciiTheme="majorBidi" w:hAnsiTheme="majorBidi" w:cstheme="majorBidi"/>
          <w:color w:val="000000"/>
          <w:sz w:val="24"/>
          <w:szCs w:val="24"/>
        </w:rPr>
        <w:t>]</w:t>
      </w:r>
      <w:r w:rsidRPr="00BC7F2E">
        <w:rPr>
          <w:rFonts w:asciiTheme="majorBidi" w:hAnsiTheme="majorBidi" w:cstheme="majorBidi"/>
          <w:i/>
          <w:color w:val="000000"/>
          <w:sz w:val="24"/>
          <w:szCs w:val="24"/>
        </w:rPr>
        <w:t>.</w:t>
      </w:r>
    </w:p>
    <w:p w14:paraId="000000C4" w14:textId="77777777" w:rsidR="006C1552" w:rsidRPr="00BC7F2E" w:rsidRDefault="00CE7A9B">
      <w:pPr>
        <w:pBdr>
          <w:top w:val="nil"/>
          <w:left w:val="nil"/>
          <w:bottom w:val="nil"/>
          <w:right w:val="nil"/>
          <w:between w:val="nil"/>
        </w:pBdr>
        <w:spacing w:after="0" w:line="240" w:lineRule="auto"/>
        <w:ind w:left="720"/>
        <w:rPr>
          <w:rFonts w:asciiTheme="majorBidi" w:hAnsiTheme="majorBidi" w:cstheme="majorBidi"/>
          <w:color w:val="000000"/>
          <w:sz w:val="24"/>
          <w:szCs w:val="24"/>
        </w:rPr>
      </w:pPr>
      <w:r w:rsidRPr="00BC7F2E">
        <w:rPr>
          <w:rFonts w:asciiTheme="majorBidi" w:hAnsiTheme="majorBidi" w:cstheme="majorBidi"/>
          <w:i/>
          <w:color w:val="000000"/>
          <w:sz w:val="24"/>
          <w:szCs w:val="24"/>
        </w:rPr>
        <w:t>Garces Caceres v Canada (Public Safety and Emergency Preparedness)</w:t>
      </w:r>
      <w:r w:rsidRPr="00BC7F2E">
        <w:rPr>
          <w:rFonts w:asciiTheme="majorBidi" w:hAnsiTheme="majorBidi" w:cstheme="majorBidi"/>
          <w:color w:val="000000"/>
          <w:sz w:val="24"/>
          <w:szCs w:val="24"/>
        </w:rPr>
        <w:t xml:space="preserve">, 2020 FC 4 at </w:t>
      </w:r>
    </w:p>
    <w:p w14:paraId="000000C5" w14:textId="77777777" w:rsidR="006C1552" w:rsidRPr="00BC7F2E" w:rsidRDefault="00CE7A9B">
      <w:pPr>
        <w:pBdr>
          <w:top w:val="nil"/>
          <w:left w:val="nil"/>
          <w:bottom w:val="nil"/>
          <w:right w:val="nil"/>
          <w:between w:val="nil"/>
        </w:pBdr>
        <w:spacing w:after="0" w:line="480" w:lineRule="auto"/>
        <w:ind w:left="720"/>
        <w:rPr>
          <w:rFonts w:asciiTheme="majorBidi" w:hAnsiTheme="majorBidi" w:cstheme="majorBidi"/>
          <w:color w:val="000000"/>
          <w:sz w:val="24"/>
          <w:szCs w:val="24"/>
        </w:rPr>
      </w:pPr>
      <w:r w:rsidRPr="00BC7F2E">
        <w:rPr>
          <w:rFonts w:asciiTheme="majorBidi" w:hAnsiTheme="majorBidi" w:cstheme="majorBidi"/>
          <w:color w:val="000000"/>
          <w:sz w:val="24"/>
          <w:szCs w:val="24"/>
        </w:rPr>
        <w:t>para 45 [</w:t>
      </w:r>
      <w:r w:rsidRPr="00BC7F2E">
        <w:rPr>
          <w:rFonts w:asciiTheme="majorBidi" w:hAnsiTheme="majorBidi" w:cstheme="majorBidi"/>
          <w:i/>
          <w:color w:val="000000"/>
          <w:sz w:val="24"/>
          <w:szCs w:val="24"/>
        </w:rPr>
        <w:t>Garces Caceres</w:t>
      </w:r>
      <w:r w:rsidRPr="00BC7F2E">
        <w:rPr>
          <w:rFonts w:asciiTheme="majorBidi" w:hAnsiTheme="majorBidi" w:cstheme="majorBidi"/>
          <w:color w:val="000000"/>
          <w:sz w:val="24"/>
          <w:szCs w:val="24"/>
        </w:rPr>
        <w:t>].</w:t>
      </w:r>
    </w:p>
    <w:p w14:paraId="000000C6" w14:textId="6FE19E09"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Moreover, even if intent were relevant,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ignored the portion of the Officer’s reasons where he specifically addressed Mr. Chowdhury’s reason for his initial affiliation with the BNP. In sum, the Officer considered the entire factual matrix of Mr. Chowdhury’s situation and addressed it in his reasons.</w:t>
      </w:r>
    </w:p>
    <w:p w14:paraId="000000C7" w14:textId="638A56AC" w:rsidR="006C1552" w:rsidRPr="00BC7F2E" w:rsidRDefault="00CE7A9B">
      <w:pPr>
        <w:pBdr>
          <w:top w:val="nil"/>
          <w:left w:val="nil"/>
          <w:bottom w:val="nil"/>
          <w:right w:val="nil"/>
          <w:between w:val="nil"/>
        </w:pBdr>
        <w:spacing w:after="0" w:line="240" w:lineRule="auto"/>
        <w:ind w:left="720"/>
        <w:rPr>
          <w:rFonts w:asciiTheme="majorBidi" w:hAnsiTheme="majorBidi" w:cstheme="majorBidi"/>
          <w:color w:val="000000"/>
          <w:sz w:val="24"/>
          <w:szCs w:val="24"/>
        </w:rPr>
      </w:pPr>
      <w:r w:rsidRPr="00BC7F2E">
        <w:rPr>
          <w:rFonts w:asciiTheme="majorBidi" w:hAnsiTheme="majorBidi" w:cstheme="majorBidi"/>
          <w:i/>
          <w:color w:val="000000"/>
          <w:sz w:val="24"/>
          <w:szCs w:val="24"/>
        </w:rPr>
        <w:t>Chowdhury</w:t>
      </w:r>
      <w:r w:rsidRPr="00BC7F2E">
        <w:rPr>
          <w:rFonts w:asciiTheme="majorBidi" w:hAnsiTheme="majorBidi" w:cstheme="majorBidi"/>
          <w:color w:val="000000"/>
          <w:sz w:val="24"/>
          <w:szCs w:val="24"/>
        </w:rPr>
        <w:t xml:space="preserve">,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2802C0" w:rsidRPr="00BC7F2E">
        <w:rPr>
          <w:rFonts w:asciiTheme="majorBidi" w:hAnsiTheme="majorBidi" w:cstheme="majorBidi"/>
          <w:color w:val="000000"/>
          <w:sz w:val="24"/>
          <w:szCs w:val="24"/>
        </w:rPr>
        <w:t xml:space="preserve"> </w:t>
      </w:r>
      <w:r w:rsidR="002802C0" w:rsidRPr="00BC7F2E">
        <w:rPr>
          <w:rFonts w:asciiTheme="majorBidi" w:hAnsiTheme="majorBidi" w:cstheme="majorBidi"/>
          <w:color w:val="000000"/>
          <w:sz w:val="24"/>
          <w:szCs w:val="24"/>
        </w:rPr>
        <w:fldChar w:fldCharType="begin"/>
      </w:r>
      <w:r w:rsidR="002802C0" w:rsidRPr="00BC7F2E">
        <w:rPr>
          <w:rFonts w:asciiTheme="majorBidi" w:hAnsiTheme="majorBidi" w:cstheme="majorBidi"/>
          <w:color w:val="000000"/>
          <w:sz w:val="24"/>
          <w:szCs w:val="24"/>
        </w:rPr>
        <w:instrText xml:space="preserve"> REF _Ref61620603 \r \h </w:instrText>
      </w:r>
      <w:r w:rsidR="00BC7F2E" w:rsidRPr="00BC7F2E">
        <w:rPr>
          <w:rFonts w:asciiTheme="majorBidi" w:hAnsiTheme="majorBidi" w:cstheme="majorBidi"/>
          <w:color w:val="000000"/>
          <w:sz w:val="24"/>
          <w:szCs w:val="24"/>
        </w:rPr>
        <w:instrText xml:space="preserve"> \* MERGEFORMAT </w:instrText>
      </w:r>
      <w:r w:rsidR="002802C0" w:rsidRPr="00BC7F2E">
        <w:rPr>
          <w:rFonts w:asciiTheme="majorBidi" w:hAnsiTheme="majorBidi" w:cstheme="majorBidi"/>
          <w:color w:val="000000"/>
          <w:sz w:val="24"/>
          <w:szCs w:val="24"/>
        </w:rPr>
      </w:r>
      <w:r w:rsidR="002802C0"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2802C0" w:rsidRPr="00BC7F2E">
        <w:rPr>
          <w:rFonts w:asciiTheme="majorBidi" w:hAnsiTheme="majorBidi" w:cstheme="majorBidi"/>
          <w:color w:val="000000"/>
          <w:sz w:val="24"/>
          <w:szCs w:val="24"/>
        </w:rPr>
        <w:fldChar w:fldCharType="end"/>
      </w:r>
      <w:r w:rsidRPr="00BC7F2E">
        <w:rPr>
          <w:rFonts w:asciiTheme="majorBidi" w:hAnsiTheme="majorBidi" w:cstheme="majorBidi"/>
          <w:color w:val="000000"/>
          <w:sz w:val="24"/>
          <w:szCs w:val="24"/>
        </w:rPr>
        <w:t xml:space="preserve"> at para 20.</w:t>
      </w:r>
    </w:p>
    <w:p w14:paraId="000000C8" w14:textId="77777777" w:rsidR="006C1552" w:rsidRPr="00BC7F2E" w:rsidRDefault="00CE7A9B">
      <w:pPr>
        <w:pBdr>
          <w:top w:val="nil"/>
          <w:left w:val="nil"/>
          <w:bottom w:val="nil"/>
          <w:right w:val="nil"/>
          <w:between w:val="nil"/>
        </w:pBdr>
        <w:spacing w:after="0" w:line="480" w:lineRule="auto"/>
        <w:ind w:left="72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 16.</w:t>
      </w:r>
    </w:p>
    <w:p w14:paraId="000000C9" w14:textId="3D78A0E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Officer’s determination on membership was reasonable.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misapplied the case law as it pertains to membership in finding that the Officer had failed to consider the relevant factors when making the membership determination. The Officer’s membership decision should be restored.</w:t>
      </w:r>
    </w:p>
    <w:p w14:paraId="000000CA" w14:textId="77777777" w:rsidR="006C1552" w:rsidRPr="00BC7F2E" w:rsidRDefault="00CE7A9B">
      <w:pPr>
        <w:numPr>
          <w:ilvl w:val="0"/>
          <w:numId w:val="4"/>
        </w:numPr>
        <w:pBdr>
          <w:top w:val="nil"/>
          <w:left w:val="nil"/>
          <w:bottom w:val="nil"/>
          <w:right w:val="nil"/>
          <w:between w:val="nil"/>
        </w:pBdr>
        <w:spacing w:after="0" w:line="480" w:lineRule="auto"/>
        <w:rPr>
          <w:rFonts w:asciiTheme="majorBidi" w:hAnsiTheme="majorBidi" w:cstheme="majorBidi"/>
          <w:b/>
          <w:color w:val="000000"/>
          <w:sz w:val="24"/>
          <w:szCs w:val="24"/>
          <w:u w:val="single"/>
        </w:rPr>
      </w:pPr>
      <w:r w:rsidRPr="00F6564D">
        <w:rPr>
          <w:rFonts w:asciiTheme="majorBidi" w:hAnsiTheme="majorBidi" w:cstheme="majorBidi"/>
          <w:b/>
          <w:color w:val="000000"/>
          <w:sz w:val="24"/>
          <w:szCs w:val="24"/>
        </w:rPr>
        <w:t xml:space="preserve"> </w:t>
      </w:r>
      <w:r w:rsidRPr="00BC7F2E">
        <w:rPr>
          <w:rFonts w:asciiTheme="majorBidi" w:hAnsiTheme="majorBidi" w:cstheme="majorBidi"/>
          <w:b/>
          <w:color w:val="000000"/>
          <w:sz w:val="24"/>
          <w:szCs w:val="24"/>
          <w:u w:val="single"/>
        </w:rPr>
        <w:t>Level of involvement</w:t>
      </w:r>
    </w:p>
    <w:p w14:paraId="000000CB" w14:textId="57C18B78"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16" w:name="_heading=h.2s8eyo1" w:colFirst="0" w:colLast="0"/>
      <w:bookmarkStart w:id="17" w:name="_Ref61623030"/>
      <w:bookmarkEnd w:id="16"/>
      <w:r w:rsidRPr="00BC7F2E">
        <w:rPr>
          <w:rFonts w:asciiTheme="majorBidi" w:hAnsiTheme="majorBidi" w:cstheme="majorBidi"/>
          <w:color w:val="000000"/>
          <w:sz w:val="24"/>
          <w:szCs w:val="24"/>
        </w:rPr>
        <w:t xml:space="preserve">Another well-established principle of membership is that it extends to persons who simply belong to an organization. Neither proof of formal membership nor personal participation in specific acts of the organization are required to establish membership. While mere passive membership may be insufficient, there is no requirement for complicity or a significant contribution by an individual to the activities of an organization to justify a finding of </w:t>
      </w:r>
      <w:r w:rsidR="00C07391">
        <w:rPr>
          <w:rFonts w:asciiTheme="majorBidi" w:hAnsiTheme="majorBidi" w:cstheme="majorBidi"/>
          <w:color w:val="000000"/>
          <w:sz w:val="24"/>
          <w:szCs w:val="24"/>
        </w:rPr>
        <w:t>membership</w:t>
      </w:r>
      <w:r w:rsidRPr="00BC7F2E">
        <w:rPr>
          <w:rFonts w:asciiTheme="majorBidi" w:hAnsiTheme="majorBidi" w:cstheme="majorBidi"/>
          <w:color w:val="000000"/>
          <w:sz w:val="24"/>
          <w:szCs w:val="24"/>
        </w:rPr>
        <w:t>. Informal participation or support for a group, depending on the nature of these actions, may suffice.</w:t>
      </w:r>
      <w:bookmarkEnd w:id="17"/>
      <w:r w:rsidRPr="00BC7F2E">
        <w:rPr>
          <w:rFonts w:asciiTheme="majorBidi" w:hAnsiTheme="majorBidi" w:cstheme="majorBidi"/>
          <w:color w:val="000000"/>
          <w:sz w:val="24"/>
          <w:szCs w:val="24"/>
        </w:rPr>
        <w:t xml:space="preserve"> </w:t>
      </w:r>
    </w:p>
    <w:p w14:paraId="000000CC" w14:textId="75A27702" w:rsidR="006C1552" w:rsidRPr="00BC7F2E" w:rsidRDefault="00CE7A9B">
      <w:pPr>
        <w:spacing w:after="0"/>
        <w:ind w:firstLine="720"/>
        <w:rPr>
          <w:rFonts w:asciiTheme="majorBidi" w:hAnsiTheme="majorBidi" w:cstheme="majorBidi"/>
          <w:sz w:val="24"/>
          <w:szCs w:val="24"/>
        </w:rPr>
      </w:pPr>
      <w:r w:rsidRPr="00BC7F2E">
        <w:rPr>
          <w:rFonts w:asciiTheme="majorBidi" w:hAnsiTheme="majorBidi" w:cstheme="majorBidi"/>
          <w:i/>
          <w:sz w:val="24"/>
          <w:szCs w:val="24"/>
        </w:rPr>
        <w:t xml:space="preserve">Chiau v Canada (Minister of Citizenship &amp; Immigration) </w:t>
      </w:r>
      <w:r w:rsidRPr="00BC7F2E">
        <w:rPr>
          <w:rFonts w:asciiTheme="majorBidi" w:hAnsiTheme="majorBidi" w:cstheme="majorBidi"/>
          <w:sz w:val="24"/>
          <w:szCs w:val="24"/>
        </w:rPr>
        <w:t xml:space="preserve">(2000), [2001] 2 FC 297 at </w:t>
      </w:r>
    </w:p>
    <w:p w14:paraId="000000CD" w14:textId="7AFFDF1A" w:rsidR="006C1552" w:rsidRPr="00BC7F2E" w:rsidRDefault="00CE7A9B">
      <w:pPr>
        <w:spacing w:after="0"/>
        <w:ind w:firstLine="720"/>
        <w:rPr>
          <w:rFonts w:asciiTheme="majorBidi" w:hAnsiTheme="majorBidi" w:cstheme="majorBidi"/>
          <w:sz w:val="24"/>
          <w:szCs w:val="24"/>
        </w:rPr>
      </w:pPr>
      <w:r w:rsidRPr="00BC7F2E">
        <w:rPr>
          <w:rFonts w:asciiTheme="majorBidi" w:hAnsiTheme="majorBidi" w:cstheme="majorBidi"/>
          <w:sz w:val="24"/>
          <w:szCs w:val="24"/>
        </w:rPr>
        <w:t>para 25</w:t>
      </w:r>
      <w:r w:rsidR="00D76810">
        <w:rPr>
          <w:rFonts w:asciiTheme="majorBidi" w:hAnsiTheme="majorBidi" w:cstheme="majorBidi"/>
          <w:sz w:val="24"/>
          <w:szCs w:val="24"/>
        </w:rPr>
        <w:t>, 195 DLR (4th) 422</w:t>
      </w:r>
      <w:r w:rsidRPr="00BC7F2E">
        <w:rPr>
          <w:rFonts w:asciiTheme="majorBidi" w:hAnsiTheme="majorBidi" w:cstheme="majorBidi"/>
          <w:sz w:val="24"/>
          <w:szCs w:val="24"/>
        </w:rPr>
        <w:t>.</w:t>
      </w:r>
    </w:p>
    <w:p w14:paraId="000000CE" w14:textId="4B47CBA5" w:rsidR="006C1552" w:rsidRPr="000340D9" w:rsidRDefault="00CE7A9B">
      <w:pPr>
        <w:spacing w:after="0"/>
        <w:ind w:firstLine="720"/>
        <w:rPr>
          <w:rFonts w:asciiTheme="majorBidi" w:hAnsiTheme="majorBidi" w:cstheme="majorBidi"/>
          <w:sz w:val="24"/>
          <w:szCs w:val="24"/>
          <w:lang w:val="fr-CA"/>
        </w:rPr>
      </w:pPr>
      <w:r w:rsidRPr="000340D9">
        <w:rPr>
          <w:rFonts w:asciiTheme="majorBidi" w:hAnsiTheme="majorBidi" w:cstheme="majorBidi"/>
          <w:i/>
          <w:sz w:val="24"/>
          <w:szCs w:val="24"/>
          <w:lang w:val="fr-CA"/>
        </w:rPr>
        <w:t>Ismeal</w:t>
      </w:r>
      <w:r w:rsidRPr="000340D9">
        <w:rPr>
          <w:rFonts w:asciiTheme="majorBidi" w:hAnsiTheme="majorBidi" w:cstheme="majorBidi"/>
          <w:sz w:val="24"/>
          <w:szCs w:val="24"/>
          <w:lang w:val="fr-CA"/>
        </w:rPr>
        <w:t xml:space="preserve">, </w:t>
      </w:r>
      <w:r w:rsidR="00A35806" w:rsidRPr="000340D9">
        <w:rPr>
          <w:rFonts w:asciiTheme="majorBidi" w:hAnsiTheme="majorBidi" w:cstheme="majorBidi"/>
          <w:i/>
          <w:sz w:val="24"/>
          <w:szCs w:val="24"/>
          <w:lang w:val="fr-CA"/>
        </w:rPr>
        <w:t xml:space="preserve">supra </w:t>
      </w:r>
      <w:r w:rsidR="00A35806" w:rsidRPr="000340D9">
        <w:rPr>
          <w:rFonts w:asciiTheme="majorBidi" w:hAnsiTheme="majorBidi" w:cstheme="majorBidi"/>
          <w:iCs/>
          <w:sz w:val="24"/>
          <w:szCs w:val="24"/>
          <w:lang w:val="fr-CA"/>
        </w:rPr>
        <w:t>para</w:t>
      </w:r>
      <w:r w:rsidRPr="000340D9">
        <w:rPr>
          <w:rFonts w:asciiTheme="majorBidi" w:hAnsiTheme="majorBidi" w:cstheme="majorBidi"/>
          <w:sz w:val="24"/>
          <w:szCs w:val="24"/>
          <w:lang w:val="fr-CA"/>
        </w:rPr>
        <w:t xml:space="preserve"> </w:t>
      </w:r>
      <w:r w:rsidR="00E30710" w:rsidRPr="00BC7F2E">
        <w:rPr>
          <w:rFonts w:asciiTheme="majorBidi" w:hAnsiTheme="majorBidi" w:cstheme="majorBidi"/>
          <w:sz w:val="24"/>
          <w:szCs w:val="24"/>
        </w:rPr>
        <w:fldChar w:fldCharType="begin"/>
      </w:r>
      <w:r w:rsidR="00E30710" w:rsidRPr="000340D9">
        <w:rPr>
          <w:rFonts w:asciiTheme="majorBidi" w:hAnsiTheme="majorBidi" w:cstheme="majorBidi"/>
          <w:sz w:val="24"/>
          <w:szCs w:val="24"/>
          <w:lang w:val="fr-CA"/>
        </w:rPr>
        <w:instrText xml:space="preserve"> REF _Ref61622042 \r \h </w:instrText>
      </w:r>
      <w:r w:rsidR="00BC7F2E" w:rsidRPr="000340D9">
        <w:rPr>
          <w:rFonts w:asciiTheme="majorBidi" w:hAnsiTheme="majorBidi" w:cstheme="majorBidi"/>
          <w:sz w:val="24"/>
          <w:szCs w:val="24"/>
          <w:lang w:val="fr-CA"/>
        </w:rPr>
        <w:instrText xml:space="preserve"> \* MERGEFORMAT </w:instrText>
      </w:r>
      <w:r w:rsidR="00E30710" w:rsidRPr="00BC7F2E">
        <w:rPr>
          <w:rFonts w:asciiTheme="majorBidi" w:hAnsiTheme="majorBidi" w:cstheme="majorBidi"/>
          <w:sz w:val="24"/>
          <w:szCs w:val="24"/>
        </w:rPr>
      </w:r>
      <w:r w:rsidR="00E30710" w:rsidRPr="00BC7F2E">
        <w:rPr>
          <w:rFonts w:asciiTheme="majorBidi" w:hAnsiTheme="majorBidi" w:cstheme="majorBidi"/>
          <w:sz w:val="24"/>
          <w:szCs w:val="24"/>
        </w:rPr>
        <w:fldChar w:fldCharType="separate"/>
      </w:r>
      <w:r w:rsidR="00421054" w:rsidRPr="000340D9">
        <w:rPr>
          <w:rFonts w:asciiTheme="majorBidi" w:hAnsiTheme="majorBidi" w:cstheme="majorBidi"/>
          <w:sz w:val="24"/>
          <w:szCs w:val="24"/>
          <w:lang w:val="fr-CA"/>
        </w:rPr>
        <w:t>50</w:t>
      </w:r>
      <w:r w:rsidR="00E30710" w:rsidRPr="00BC7F2E">
        <w:rPr>
          <w:rFonts w:asciiTheme="majorBidi" w:hAnsiTheme="majorBidi" w:cstheme="majorBidi"/>
          <w:sz w:val="24"/>
          <w:szCs w:val="24"/>
        </w:rPr>
        <w:fldChar w:fldCharType="end"/>
      </w:r>
      <w:r w:rsidRPr="000340D9">
        <w:rPr>
          <w:rFonts w:asciiTheme="majorBidi" w:hAnsiTheme="majorBidi" w:cstheme="majorBidi"/>
          <w:sz w:val="24"/>
          <w:szCs w:val="24"/>
          <w:lang w:val="fr-CA"/>
        </w:rPr>
        <w:t xml:space="preserve"> at paras 19</w:t>
      </w:r>
      <w:r w:rsidR="00A35806" w:rsidRPr="000340D9">
        <w:rPr>
          <w:rFonts w:asciiTheme="majorBidi" w:hAnsiTheme="majorBidi" w:cstheme="majorBidi"/>
          <w:sz w:val="24"/>
          <w:szCs w:val="24"/>
          <w:lang w:val="fr-CA"/>
        </w:rPr>
        <w:t>-</w:t>
      </w:r>
      <w:r w:rsidRPr="000340D9">
        <w:rPr>
          <w:rFonts w:asciiTheme="majorBidi" w:hAnsiTheme="majorBidi" w:cstheme="majorBidi"/>
          <w:sz w:val="24"/>
          <w:szCs w:val="24"/>
          <w:lang w:val="fr-CA"/>
        </w:rPr>
        <w:t>20.</w:t>
      </w:r>
    </w:p>
    <w:p w14:paraId="000000CF" w14:textId="706EFADC" w:rsidR="006C1552" w:rsidRPr="00BC7F2E" w:rsidRDefault="00CE7A9B">
      <w:pPr>
        <w:spacing w:after="0"/>
        <w:ind w:firstLine="720"/>
        <w:rPr>
          <w:rFonts w:asciiTheme="majorBidi" w:hAnsiTheme="majorBidi" w:cstheme="majorBidi"/>
          <w:sz w:val="24"/>
          <w:szCs w:val="24"/>
        </w:rPr>
      </w:pPr>
      <w:r w:rsidRPr="00BC7F2E">
        <w:rPr>
          <w:rFonts w:asciiTheme="majorBidi" w:hAnsiTheme="majorBidi" w:cstheme="majorBidi"/>
          <w:i/>
          <w:sz w:val="24"/>
          <w:szCs w:val="24"/>
        </w:rPr>
        <w:t xml:space="preserve">Mahjoub, </w:t>
      </w:r>
      <w:r w:rsidR="00A35806">
        <w:rPr>
          <w:rFonts w:asciiTheme="majorBidi" w:hAnsiTheme="majorBidi" w:cstheme="majorBidi"/>
          <w:i/>
          <w:sz w:val="24"/>
          <w:szCs w:val="24"/>
        </w:rPr>
        <w:t xml:space="preserve">supra </w:t>
      </w:r>
      <w:r w:rsidR="00A35806" w:rsidRPr="00922877">
        <w:rPr>
          <w:rFonts w:asciiTheme="majorBidi" w:hAnsiTheme="majorBidi" w:cstheme="majorBidi"/>
          <w:iCs/>
          <w:sz w:val="24"/>
          <w:szCs w:val="24"/>
        </w:rPr>
        <w:t>para</w:t>
      </w:r>
      <w:r w:rsidRPr="00BC7F2E">
        <w:rPr>
          <w:rFonts w:asciiTheme="majorBidi" w:hAnsiTheme="majorBidi" w:cstheme="majorBidi"/>
          <w:sz w:val="24"/>
          <w:szCs w:val="24"/>
        </w:rPr>
        <w:t xml:space="preserve"> </w:t>
      </w:r>
      <w:r w:rsidR="008F66A3" w:rsidRPr="00BC7F2E">
        <w:rPr>
          <w:rFonts w:asciiTheme="majorBidi" w:hAnsiTheme="majorBidi" w:cstheme="majorBidi"/>
          <w:sz w:val="24"/>
          <w:szCs w:val="24"/>
        </w:rPr>
        <w:fldChar w:fldCharType="begin"/>
      </w:r>
      <w:r w:rsidR="008F66A3" w:rsidRPr="00BC7F2E">
        <w:rPr>
          <w:rFonts w:asciiTheme="majorBidi" w:hAnsiTheme="majorBidi" w:cstheme="majorBidi"/>
          <w:sz w:val="24"/>
          <w:szCs w:val="24"/>
        </w:rPr>
        <w:instrText xml:space="preserve"> REF _Ref61622502 \r \h </w:instrText>
      </w:r>
      <w:r w:rsidR="00BC7F2E" w:rsidRPr="00BC7F2E">
        <w:rPr>
          <w:rFonts w:asciiTheme="majorBidi" w:hAnsiTheme="majorBidi" w:cstheme="majorBidi"/>
          <w:sz w:val="24"/>
          <w:szCs w:val="24"/>
        </w:rPr>
        <w:instrText xml:space="preserve"> \* MERGEFORMAT </w:instrText>
      </w:r>
      <w:r w:rsidR="008F66A3" w:rsidRPr="00BC7F2E">
        <w:rPr>
          <w:rFonts w:asciiTheme="majorBidi" w:hAnsiTheme="majorBidi" w:cstheme="majorBidi"/>
          <w:sz w:val="24"/>
          <w:szCs w:val="24"/>
        </w:rPr>
      </w:r>
      <w:r w:rsidR="008F66A3" w:rsidRPr="00BC7F2E">
        <w:rPr>
          <w:rFonts w:asciiTheme="majorBidi" w:hAnsiTheme="majorBidi" w:cstheme="majorBidi"/>
          <w:sz w:val="24"/>
          <w:szCs w:val="24"/>
        </w:rPr>
        <w:fldChar w:fldCharType="separate"/>
      </w:r>
      <w:r w:rsidR="00421054">
        <w:rPr>
          <w:rFonts w:asciiTheme="majorBidi" w:hAnsiTheme="majorBidi" w:cstheme="majorBidi"/>
          <w:sz w:val="24"/>
          <w:szCs w:val="24"/>
        </w:rPr>
        <w:t>59</w:t>
      </w:r>
      <w:r w:rsidR="008F66A3" w:rsidRPr="00BC7F2E">
        <w:rPr>
          <w:rFonts w:asciiTheme="majorBidi" w:hAnsiTheme="majorBidi" w:cstheme="majorBidi"/>
          <w:sz w:val="24"/>
          <w:szCs w:val="24"/>
        </w:rPr>
        <w:fldChar w:fldCharType="end"/>
      </w:r>
      <w:r w:rsidR="008F66A3" w:rsidRPr="00BC7F2E">
        <w:rPr>
          <w:rFonts w:asciiTheme="majorBidi" w:hAnsiTheme="majorBidi" w:cstheme="majorBidi"/>
          <w:sz w:val="24"/>
          <w:szCs w:val="24"/>
        </w:rPr>
        <w:t xml:space="preserve"> </w:t>
      </w:r>
      <w:r w:rsidRPr="00BC7F2E">
        <w:rPr>
          <w:rFonts w:asciiTheme="majorBidi" w:hAnsiTheme="majorBidi" w:cstheme="majorBidi"/>
          <w:sz w:val="24"/>
          <w:szCs w:val="24"/>
        </w:rPr>
        <w:t>at para 92.</w:t>
      </w:r>
    </w:p>
    <w:p w14:paraId="000000D0" w14:textId="493EDD4C" w:rsidR="006C1552" w:rsidRPr="00BC7F2E" w:rsidRDefault="00CE7A9B" w:rsidP="00922877">
      <w:pPr>
        <w:spacing w:after="0"/>
        <w:ind w:left="720"/>
        <w:rPr>
          <w:rFonts w:asciiTheme="majorBidi" w:hAnsiTheme="majorBidi" w:cstheme="majorBidi"/>
          <w:sz w:val="24"/>
          <w:szCs w:val="24"/>
        </w:rPr>
      </w:pPr>
      <w:r w:rsidRPr="00BC7F2E">
        <w:rPr>
          <w:rFonts w:asciiTheme="majorBidi" w:hAnsiTheme="majorBidi" w:cstheme="majorBidi"/>
          <w:i/>
          <w:sz w:val="24"/>
          <w:szCs w:val="24"/>
        </w:rPr>
        <w:t>Sumaida v Canada (</w:t>
      </w:r>
      <w:r w:rsidR="001B53AF">
        <w:rPr>
          <w:rFonts w:asciiTheme="majorBidi" w:hAnsiTheme="majorBidi" w:cstheme="majorBidi"/>
          <w:i/>
          <w:sz w:val="24"/>
          <w:szCs w:val="24"/>
        </w:rPr>
        <w:t xml:space="preserve">Minister of </w:t>
      </w:r>
      <w:r w:rsidRPr="00BC7F2E">
        <w:rPr>
          <w:rFonts w:asciiTheme="majorBidi" w:hAnsiTheme="majorBidi" w:cstheme="majorBidi"/>
          <w:i/>
          <w:sz w:val="24"/>
          <w:szCs w:val="24"/>
        </w:rPr>
        <w:t>Citizenship and Immigration)</w:t>
      </w:r>
      <w:r w:rsidRPr="00BC7F2E">
        <w:rPr>
          <w:rFonts w:asciiTheme="majorBidi" w:hAnsiTheme="majorBidi" w:cstheme="majorBidi"/>
          <w:sz w:val="24"/>
          <w:szCs w:val="24"/>
        </w:rPr>
        <w:t>, 2018 FC 256 at para 17 [</w:t>
      </w:r>
      <w:r w:rsidRPr="00BC7F2E">
        <w:rPr>
          <w:rFonts w:asciiTheme="majorBidi" w:hAnsiTheme="majorBidi" w:cstheme="majorBidi"/>
          <w:i/>
          <w:sz w:val="24"/>
          <w:szCs w:val="24"/>
        </w:rPr>
        <w:t>Sumaida</w:t>
      </w:r>
      <w:r w:rsidRPr="00BC7F2E">
        <w:rPr>
          <w:rFonts w:asciiTheme="majorBidi" w:hAnsiTheme="majorBidi" w:cstheme="majorBidi"/>
          <w:sz w:val="24"/>
          <w:szCs w:val="24"/>
        </w:rPr>
        <w:t>].</w:t>
      </w:r>
    </w:p>
    <w:p w14:paraId="000000D1" w14:textId="77777777" w:rsidR="006C1552" w:rsidRPr="00BC7F2E" w:rsidRDefault="006C1552">
      <w:pPr>
        <w:spacing w:after="0"/>
        <w:ind w:firstLine="720"/>
        <w:rPr>
          <w:rFonts w:asciiTheme="majorBidi" w:hAnsiTheme="majorBidi" w:cstheme="majorBidi"/>
          <w:sz w:val="24"/>
          <w:szCs w:val="24"/>
        </w:rPr>
      </w:pPr>
    </w:p>
    <w:p w14:paraId="000000D2" w14:textId="3DCD1DB4"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18" w:name="_heading=h.17dp8vu" w:colFirst="0" w:colLast="0"/>
      <w:bookmarkStart w:id="19" w:name="_Ref61623139"/>
      <w:bookmarkEnd w:id="18"/>
      <w:r w:rsidRPr="00BC7F2E">
        <w:rPr>
          <w:rFonts w:asciiTheme="majorBidi" w:hAnsiTheme="majorBidi" w:cstheme="majorBidi"/>
          <w:color w:val="000000"/>
          <w:sz w:val="24"/>
          <w:szCs w:val="24"/>
        </w:rPr>
        <w:t xml:space="preserve">Membership can be inferred from activities that materially support a group’s objectives, even if the activities do not directly link to </w:t>
      </w:r>
      <w:r w:rsidR="00D75384">
        <w:rPr>
          <w:rFonts w:asciiTheme="majorBidi" w:hAnsiTheme="majorBidi" w:cstheme="majorBidi"/>
          <w:color w:val="000000"/>
          <w:sz w:val="24"/>
          <w:szCs w:val="24"/>
        </w:rPr>
        <w:t>one of the prohibited actions listed under s. 34(1).</w:t>
      </w:r>
      <w:r w:rsidRPr="00BC7F2E">
        <w:rPr>
          <w:rFonts w:asciiTheme="majorBidi" w:hAnsiTheme="majorBidi" w:cstheme="majorBidi"/>
          <w:color w:val="000000"/>
          <w:sz w:val="24"/>
          <w:szCs w:val="24"/>
        </w:rPr>
        <w:t xml:space="preserve"> One example of this type of activity is recruiting new members. Another example is collecting funds and goods for an organization. Someone without formal membership status whose activity was limited to distributing pamphlets, and who never raised funds or recruited members, could still be considered a member. Having no position in the organization, no authority, and only participating minimally by distributing leaflets and holding banners on the streets has previously been described as “bare bones,” yet nevertheless constitutive of membership.</w:t>
      </w:r>
      <w:bookmarkEnd w:id="19"/>
    </w:p>
    <w:p w14:paraId="000000D3" w14:textId="07EABDA9" w:rsidR="006C1552" w:rsidRPr="000340D9" w:rsidRDefault="00CE7A9B">
      <w:pPr>
        <w:pBdr>
          <w:top w:val="nil"/>
          <w:left w:val="nil"/>
          <w:bottom w:val="nil"/>
          <w:right w:val="nil"/>
          <w:between w:val="nil"/>
        </w:pBdr>
        <w:spacing w:after="0" w:line="240" w:lineRule="auto"/>
        <w:ind w:left="360" w:firstLine="360"/>
        <w:rPr>
          <w:rFonts w:asciiTheme="majorBidi" w:hAnsiTheme="majorBidi" w:cstheme="majorBidi"/>
          <w:color w:val="000000"/>
          <w:sz w:val="24"/>
          <w:szCs w:val="24"/>
          <w:lang w:val="fr-CA"/>
        </w:rPr>
      </w:pPr>
      <w:r w:rsidRPr="000340D9">
        <w:rPr>
          <w:rFonts w:asciiTheme="majorBidi" w:hAnsiTheme="majorBidi" w:cstheme="majorBidi"/>
          <w:i/>
          <w:color w:val="000000"/>
          <w:sz w:val="24"/>
          <w:szCs w:val="24"/>
          <w:lang w:val="fr-CA"/>
        </w:rPr>
        <w:t>Sumaida</w:t>
      </w:r>
      <w:r w:rsidRPr="000340D9">
        <w:rPr>
          <w:rFonts w:asciiTheme="majorBidi" w:hAnsiTheme="majorBidi" w:cstheme="majorBidi"/>
          <w:color w:val="000000"/>
          <w:sz w:val="24"/>
          <w:szCs w:val="24"/>
          <w:lang w:val="fr-CA"/>
        </w:rPr>
        <w:t>,</w:t>
      </w:r>
      <w:r w:rsidRPr="000340D9">
        <w:rPr>
          <w:rFonts w:asciiTheme="majorBidi" w:hAnsiTheme="majorBidi" w:cstheme="majorBidi"/>
          <w:i/>
          <w:color w:val="000000"/>
          <w:sz w:val="24"/>
          <w:szCs w:val="24"/>
          <w:lang w:val="fr-CA"/>
        </w:rPr>
        <w:t xml:space="preserve"> </w:t>
      </w:r>
      <w:r w:rsidR="00A35806" w:rsidRPr="000340D9">
        <w:rPr>
          <w:rFonts w:asciiTheme="majorBidi" w:hAnsiTheme="majorBidi" w:cstheme="majorBidi"/>
          <w:i/>
          <w:color w:val="000000"/>
          <w:sz w:val="24"/>
          <w:szCs w:val="24"/>
          <w:lang w:val="fr-CA"/>
        </w:rPr>
        <w:t xml:space="preserve">supra </w:t>
      </w:r>
      <w:r w:rsidR="00A35806" w:rsidRPr="000340D9">
        <w:rPr>
          <w:rFonts w:asciiTheme="majorBidi" w:hAnsiTheme="majorBidi" w:cstheme="majorBidi"/>
          <w:iCs/>
          <w:color w:val="000000"/>
          <w:sz w:val="24"/>
          <w:szCs w:val="24"/>
          <w:lang w:val="fr-CA"/>
        </w:rPr>
        <w:t>para</w:t>
      </w:r>
      <w:r w:rsidRPr="000340D9">
        <w:rPr>
          <w:rFonts w:asciiTheme="majorBidi" w:hAnsiTheme="majorBidi" w:cstheme="majorBidi"/>
          <w:color w:val="000000"/>
          <w:sz w:val="24"/>
          <w:szCs w:val="24"/>
          <w:lang w:val="fr-CA"/>
        </w:rPr>
        <w:t xml:space="preserve"> </w:t>
      </w:r>
      <w:r w:rsidR="00AE4D65" w:rsidRPr="00BC7F2E">
        <w:rPr>
          <w:rFonts w:asciiTheme="majorBidi" w:hAnsiTheme="majorBidi" w:cstheme="majorBidi"/>
          <w:color w:val="000000"/>
          <w:sz w:val="24"/>
          <w:szCs w:val="24"/>
        </w:rPr>
        <w:fldChar w:fldCharType="begin"/>
      </w:r>
      <w:r w:rsidR="00AE4D65" w:rsidRPr="000340D9">
        <w:rPr>
          <w:rFonts w:asciiTheme="majorBidi" w:hAnsiTheme="majorBidi" w:cstheme="majorBidi"/>
          <w:color w:val="000000"/>
          <w:sz w:val="24"/>
          <w:szCs w:val="24"/>
          <w:lang w:val="fr-CA"/>
        </w:rPr>
        <w:instrText xml:space="preserve"> REF _Ref61623030 \r \h </w:instrText>
      </w:r>
      <w:r w:rsidR="00BC7F2E" w:rsidRPr="000340D9">
        <w:rPr>
          <w:rFonts w:asciiTheme="majorBidi" w:hAnsiTheme="majorBidi" w:cstheme="majorBidi"/>
          <w:color w:val="000000"/>
          <w:sz w:val="24"/>
          <w:szCs w:val="24"/>
          <w:lang w:val="fr-CA"/>
        </w:rPr>
        <w:instrText xml:space="preserve"> \* MERGEFORMAT </w:instrText>
      </w:r>
      <w:r w:rsidR="00AE4D65" w:rsidRPr="00BC7F2E">
        <w:rPr>
          <w:rFonts w:asciiTheme="majorBidi" w:hAnsiTheme="majorBidi" w:cstheme="majorBidi"/>
          <w:color w:val="000000"/>
          <w:sz w:val="24"/>
          <w:szCs w:val="24"/>
        </w:rPr>
      </w:r>
      <w:r w:rsidR="00AE4D65" w:rsidRPr="00BC7F2E">
        <w:rPr>
          <w:rFonts w:asciiTheme="majorBidi" w:hAnsiTheme="majorBidi" w:cstheme="majorBidi"/>
          <w:color w:val="000000"/>
          <w:sz w:val="24"/>
          <w:szCs w:val="24"/>
        </w:rPr>
        <w:fldChar w:fldCharType="separate"/>
      </w:r>
      <w:r w:rsidR="00421054" w:rsidRPr="000340D9">
        <w:rPr>
          <w:rFonts w:asciiTheme="majorBidi" w:hAnsiTheme="majorBidi" w:cstheme="majorBidi"/>
          <w:color w:val="000000"/>
          <w:sz w:val="24"/>
          <w:szCs w:val="24"/>
          <w:lang w:val="fr-CA"/>
        </w:rPr>
        <w:t>62</w:t>
      </w:r>
      <w:r w:rsidR="00AE4D65" w:rsidRPr="00BC7F2E">
        <w:rPr>
          <w:rFonts w:asciiTheme="majorBidi" w:hAnsiTheme="majorBidi" w:cstheme="majorBidi"/>
          <w:color w:val="000000"/>
          <w:sz w:val="24"/>
          <w:szCs w:val="24"/>
        </w:rPr>
        <w:fldChar w:fldCharType="end"/>
      </w:r>
      <w:r w:rsidRPr="000340D9">
        <w:rPr>
          <w:rFonts w:asciiTheme="majorBidi" w:hAnsiTheme="majorBidi" w:cstheme="majorBidi"/>
          <w:color w:val="000000"/>
          <w:sz w:val="24"/>
          <w:szCs w:val="24"/>
          <w:lang w:val="fr-CA"/>
        </w:rPr>
        <w:t xml:space="preserve"> at para 16.</w:t>
      </w:r>
    </w:p>
    <w:p w14:paraId="000000D4" w14:textId="500F655B" w:rsidR="006C1552" w:rsidRPr="00BC7F2E" w:rsidRDefault="00CE7A9B">
      <w:pPr>
        <w:pBdr>
          <w:top w:val="nil"/>
          <w:left w:val="nil"/>
          <w:bottom w:val="nil"/>
          <w:right w:val="nil"/>
          <w:between w:val="nil"/>
        </w:pBdr>
        <w:spacing w:after="0" w:line="24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Ali v Canada (</w:t>
      </w:r>
      <w:r w:rsidR="007F55F4">
        <w:rPr>
          <w:rFonts w:asciiTheme="majorBidi" w:hAnsiTheme="majorBidi" w:cstheme="majorBidi"/>
          <w:i/>
          <w:sz w:val="24"/>
          <w:szCs w:val="24"/>
        </w:rPr>
        <w:t xml:space="preserve">Minister of </w:t>
      </w:r>
      <w:r w:rsidRPr="00BC7F2E">
        <w:rPr>
          <w:rFonts w:asciiTheme="majorBidi" w:hAnsiTheme="majorBidi" w:cstheme="majorBidi"/>
          <w:i/>
          <w:color w:val="000000"/>
          <w:sz w:val="24"/>
          <w:szCs w:val="24"/>
        </w:rPr>
        <w:t>Citizenship and Immigration</w:t>
      </w:r>
      <w:r w:rsidRPr="00BC7F2E">
        <w:rPr>
          <w:rFonts w:asciiTheme="majorBidi" w:hAnsiTheme="majorBidi" w:cstheme="majorBidi"/>
          <w:color w:val="000000"/>
          <w:sz w:val="24"/>
          <w:szCs w:val="24"/>
        </w:rPr>
        <w:t>), 2018 FC 1187 at para 19.</w:t>
      </w:r>
    </w:p>
    <w:p w14:paraId="000000D5" w14:textId="5669E461" w:rsidR="006C1552" w:rsidRPr="00BC7F2E" w:rsidRDefault="00CE7A9B">
      <w:pPr>
        <w:pBdr>
          <w:top w:val="nil"/>
          <w:left w:val="nil"/>
          <w:bottom w:val="nil"/>
          <w:right w:val="nil"/>
          <w:between w:val="nil"/>
        </w:pBdr>
        <w:spacing w:after="0" w:line="24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 xml:space="preserve">Poshteh,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Pr="00BC7F2E">
        <w:rPr>
          <w:rFonts w:asciiTheme="majorBidi" w:hAnsiTheme="majorBidi" w:cstheme="majorBidi"/>
          <w:color w:val="000000"/>
          <w:sz w:val="24"/>
          <w:szCs w:val="24"/>
        </w:rPr>
        <w:t xml:space="preserve"> </w:t>
      </w:r>
      <w:r w:rsidR="00287A42" w:rsidRPr="00BC7F2E">
        <w:rPr>
          <w:rFonts w:asciiTheme="majorBidi" w:hAnsiTheme="majorBidi" w:cstheme="majorBidi"/>
          <w:color w:val="000000"/>
          <w:sz w:val="24"/>
          <w:szCs w:val="24"/>
        </w:rPr>
        <w:fldChar w:fldCharType="begin"/>
      </w:r>
      <w:r w:rsidR="00287A42" w:rsidRPr="00BC7F2E">
        <w:rPr>
          <w:rFonts w:asciiTheme="majorBidi" w:hAnsiTheme="majorBidi" w:cstheme="majorBidi"/>
          <w:color w:val="000000"/>
          <w:sz w:val="24"/>
          <w:szCs w:val="24"/>
        </w:rPr>
        <w:instrText xml:space="preserve"> REF _Ref61622042 \r \h </w:instrText>
      </w:r>
      <w:r w:rsidR="00BC7F2E" w:rsidRPr="00BC7F2E">
        <w:rPr>
          <w:rFonts w:asciiTheme="majorBidi" w:hAnsiTheme="majorBidi" w:cstheme="majorBidi"/>
          <w:color w:val="000000"/>
          <w:sz w:val="24"/>
          <w:szCs w:val="24"/>
        </w:rPr>
        <w:instrText xml:space="preserve"> \* MERGEFORMAT </w:instrText>
      </w:r>
      <w:r w:rsidR="00287A42" w:rsidRPr="00BC7F2E">
        <w:rPr>
          <w:rFonts w:asciiTheme="majorBidi" w:hAnsiTheme="majorBidi" w:cstheme="majorBidi"/>
          <w:color w:val="000000"/>
          <w:sz w:val="24"/>
          <w:szCs w:val="24"/>
        </w:rPr>
      </w:r>
      <w:r w:rsidR="00287A42"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50</w:t>
      </w:r>
      <w:r w:rsidR="00287A42" w:rsidRPr="00BC7F2E">
        <w:rPr>
          <w:rFonts w:asciiTheme="majorBidi" w:hAnsiTheme="majorBidi" w:cstheme="majorBidi"/>
          <w:color w:val="000000"/>
          <w:sz w:val="24"/>
          <w:szCs w:val="24"/>
        </w:rPr>
        <w:fldChar w:fldCharType="end"/>
      </w:r>
      <w:r w:rsidRPr="00BC7F2E">
        <w:rPr>
          <w:rFonts w:asciiTheme="majorBidi" w:hAnsiTheme="majorBidi" w:cstheme="majorBidi"/>
          <w:color w:val="000000"/>
          <w:sz w:val="24"/>
          <w:szCs w:val="24"/>
        </w:rPr>
        <w:t>.</w:t>
      </w:r>
    </w:p>
    <w:p w14:paraId="000000D6" w14:textId="376B3415" w:rsidR="006C1552" w:rsidRPr="00BC7F2E" w:rsidRDefault="00CE7A9B">
      <w:pPr>
        <w:spacing w:after="0" w:line="480" w:lineRule="auto"/>
        <w:ind w:firstLine="720"/>
        <w:rPr>
          <w:rFonts w:asciiTheme="majorBidi" w:hAnsiTheme="majorBidi" w:cstheme="majorBidi"/>
          <w:sz w:val="24"/>
          <w:szCs w:val="24"/>
        </w:rPr>
      </w:pPr>
      <w:r w:rsidRPr="00BC7F2E">
        <w:rPr>
          <w:rFonts w:asciiTheme="majorBidi" w:hAnsiTheme="majorBidi" w:cstheme="majorBidi"/>
          <w:i/>
          <w:sz w:val="24"/>
          <w:szCs w:val="24"/>
        </w:rPr>
        <w:t>Islam v Canada (Public Safety and Emergency Preparedness)</w:t>
      </w:r>
      <w:r w:rsidRPr="00BC7F2E">
        <w:rPr>
          <w:rFonts w:asciiTheme="majorBidi" w:hAnsiTheme="majorBidi" w:cstheme="majorBidi"/>
          <w:sz w:val="24"/>
          <w:szCs w:val="24"/>
        </w:rPr>
        <w:t>, 2019 FC 912 at paras 5</w:t>
      </w:r>
      <w:r w:rsidR="00A35806">
        <w:rPr>
          <w:rFonts w:asciiTheme="majorBidi" w:hAnsiTheme="majorBidi" w:cstheme="majorBidi"/>
          <w:sz w:val="24"/>
          <w:szCs w:val="24"/>
        </w:rPr>
        <w:t>-</w:t>
      </w:r>
      <w:r w:rsidRPr="00BC7F2E">
        <w:rPr>
          <w:rFonts w:asciiTheme="majorBidi" w:hAnsiTheme="majorBidi" w:cstheme="majorBidi"/>
          <w:sz w:val="24"/>
          <w:szCs w:val="24"/>
        </w:rPr>
        <w:t>6.</w:t>
      </w:r>
    </w:p>
    <w:p w14:paraId="000000D7"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sz w:val="24"/>
          <w:szCs w:val="24"/>
        </w:rPr>
        <w:t>During the first period</w:t>
      </w:r>
      <w:r w:rsidRPr="00BC7F2E">
        <w:rPr>
          <w:rFonts w:asciiTheme="majorBidi" w:hAnsiTheme="majorBidi" w:cstheme="majorBidi"/>
          <w:color w:val="000000"/>
          <w:sz w:val="24"/>
          <w:szCs w:val="24"/>
        </w:rPr>
        <w:t>, Mr. Chowdhury dedicated several hours a week to BNP activities. He distributed pamphlets. He also successfully encouraged people to vote, and in doing so recruited many new members to the BNP. The Officer highlighted Mr. Chowdhury’s activities and involvement in the BNP.</w:t>
      </w:r>
    </w:p>
    <w:p w14:paraId="000000D8" w14:textId="77777777"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color w:val="000000"/>
          <w:sz w:val="24"/>
          <w:szCs w:val="24"/>
        </w:rPr>
        <w:t>Officer’s reasons at para 16.</w:t>
      </w:r>
    </w:p>
    <w:p w14:paraId="000000D9" w14:textId="777EA10F"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Because formal membership is not required </w:t>
      </w:r>
      <w:r w:rsidR="00C07391">
        <w:rPr>
          <w:rFonts w:asciiTheme="majorBidi" w:hAnsiTheme="majorBidi" w:cstheme="majorBidi"/>
          <w:color w:val="000000"/>
          <w:sz w:val="24"/>
          <w:szCs w:val="24"/>
        </w:rPr>
        <w:t>for purposes of</w:t>
      </w:r>
      <w:r w:rsidRPr="00BC7F2E">
        <w:rPr>
          <w:rFonts w:asciiTheme="majorBidi" w:hAnsiTheme="majorBidi" w:cstheme="majorBidi"/>
          <w:color w:val="000000"/>
          <w:sz w:val="24"/>
          <w:szCs w:val="24"/>
        </w:rPr>
        <w:t xml:space="preserve"> s. 34(1)(f), it was reasonable for the Officer to determine that Mr. Chowdhury was a member of the BNP in the first period. Guidance from case law about situations with similar levels of involvement points to the reasonableness of concluding that Mr. Chowdhury was a member of the BNP based on his activities.</w:t>
      </w:r>
    </w:p>
    <w:p w14:paraId="000000DA" w14:textId="1F818A16"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20" w:name="_Ref62200177"/>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questioned whether Mr. Chowdhury’s “involvement in low-level activities” should trigger a s. 34(1)(f) finding</w:t>
      </w:r>
      <w:r w:rsidR="00C07391">
        <w:rPr>
          <w:rFonts w:asciiTheme="majorBidi" w:hAnsiTheme="majorBidi" w:cstheme="majorBidi"/>
          <w:color w:val="000000"/>
          <w:sz w:val="24"/>
          <w:szCs w:val="24"/>
        </w:rPr>
        <w:t xml:space="preserve"> of membership</w:t>
      </w:r>
      <w:r w:rsidRPr="00BC7F2E">
        <w:rPr>
          <w:rFonts w:asciiTheme="majorBidi" w:hAnsiTheme="majorBidi" w:cstheme="majorBidi"/>
          <w:color w:val="000000"/>
          <w:sz w:val="24"/>
          <w:szCs w:val="24"/>
        </w:rPr>
        <w:t xml:space="preserve">. In so doing,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misapplied the reasonableness standard. Her role was not to substitute what she believed constituted membership, but to decide if the Officer’s membership determination was justified and reasonable.</w:t>
      </w:r>
      <w:bookmarkEnd w:id="20"/>
      <w:r w:rsidRPr="00BC7F2E">
        <w:rPr>
          <w:rFonts w:asciiTheme="majorBidi" w:hAnsiTheme="majorBidi" w:cstheme="majorBidi"/>
          <w:color w:val="000000"/>
          <w:sz w:val="24"/>
          <w:szCs w:val="24"/>
        </w:rPr>
        <w:t xml:space="preserve">  </w:t>
      </w:r>
    </w:p>
    <w:p w14:paraId="000000DB" w14:textId="7FDC66E0" w:rsidR="006C1552" w:rsidRPr="00BC7F2E" w:rsidRDefault="00CE7A9B">
      <w:pPr>
        <w:pBdr>
          <w:top w:val="nil"/>
          <w:left w:val="nil"/>
          <w:bottom w:val="nil"/>
          <w:right w:val="nil"/>
          <w:between w:val="nil"/>
        </w:pBdr>
        <w:spacing w:after="0" w:line="240" w:lineRule="auto"/>
        <w:ind w:left="720" w:right="120"/>
        <w:rPr>
          <w:rFonts w:asciiTheme="majorBidi" w:hAnsiTheme="majorBidi" w:cstheme="majorBidi"/>
          <w:color w:val="000000"/>
          <w:sz w:val="24"/>
          <w:szCs w:val="24"/>
        </w:rPr>
      </w:pPr>
      <w:r w:rsidRPr="00BC7F2E">
        <w:rPr>
          <w:rFonts w:asciiTheme="majorBidi" w:hAnsiTheme="majorBidi" w:cstheme="majorBidi"/>
          <w:i/>
          <w:color w:val="000000"/>
          <w:sz w:val="24"/>
          <w:szCs w:val="24"/>
        </w:rPr>
        <w:t xml:space="preserve">Chowdhury,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0A6921" w:rsidRPr="00BC7F2E">
        <w:rPr>
          <w:rFonts w:asciiTheme="majorBidi" w:hAnsiTheme="majorBidi" w:cstheme="majorBidi"/>
          <w:color w:val="000000"/>
          <w:sz w:val="24"/>
          <w:szCs w:val="24"/>
        </w:rPr>
        <w:t xml:space="preserve"> </w:t>
      </w:r>
      <w:r w:rsidR="000A6921" w:rsidRPr="00BC7F2E">
        <w:rPr>
          <w:rFonts w:asciiTheme="majorBidi" w:hAnsiTheme="majorBidi" w:cstheme="majorBidi"/>
          <w:color w:val="000000"/>
          <w:sz w:val="24"/>
          <w:szCs w:val="24"/>
        </w:rPr>
        <w:fldChar w:fldCharType="begin"/>
      </w:r>
      <w:r w:rsidR="000A6921" w:rsidRPr="00BC7F2E">
        <w:rPr>
          <w:rFonts w:asciiTheme="majorBidi" w:hAnsiTheme="majorBidi" w:cstheme="majorBidi"/>
          <w:color w:val="000000"/>
          <w:sz w:val="24"/>
          <w:szCs w:val="24"/>
        </w:rPr>
        <w:instrText xml:space="preserve"> REF _Ref61620603 \r \h </w:instrText>
      </w:r>
      <w:r w:rsidR="00BC7F2E" w:rsidRPr="00BC7F2E">
        <w:rPr>
          <w:rFonts w:asciiTheme="majorBidi" w:hAnsiTheme="majorBidi" w:cstheme="majorBidi"/>
          <w:color w:val="000000"/>
          <w:sz w:val="24"/>
          <w:szCs w:val="24"/>
        </w:rPr>
        <w:instrText xml:space="preserve"> \* MERGEFORMAT </w:instrText>
      </w:r>
      <w:r w:rsidR="000A6921" w:rsidRPr="00BC7F2E">
        <w:rPr>
          <w:rFonts w:asciiTheme="majorBidi" w:hAnsiTheme="majorBidi" w:cstheme="majorBidi"/>
          <w:color w:val="000000"/>
          <w:sz w:val="24"/>
          <w:szCs w:val="24"/>
        </w:rPr>
      </w:r>
      <w:r w:rsidR="000A6921"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0A6921" w:rsidRPr="00BC7F2E">
        <w:rPr>
          <w:rFonts w:asciiTheme="majorBidi" w:hAnsiTheme="majorBidi" w:cstheme="majorBidi"/>
          <w:color w:val="000000"/>
          <w:sz w:val="24"/>
          <w:szCs w:val="24"/>
        </w:rPr>
        <w:fldChar w:fldCharType="end"/>
      </w:r>
      <w:r w:rsidRPr="00BC7F2E">
        <w:rPr>
          <w:rFonts w:asciiTheme="majorBidi" w:hAnsiTheme="majorBidi" w:cstheme="majorBidi"/>
          <w:color w:val="000000"/>
          <w:sz w:val="24"/>
          <w:szCs w:val="24"/>
        </w:rPr>
        <w:t xml:space="preserve"> at para</w:t>
      </w:r>
      <w:r w:rsidRPr="00BC7F2E">
        <w:rPr>
          <w:rFonts w:asciiTheme="majorBidi" w:hAnsiTheme="majorBidi" w:cstheme="majorBidi"/>
          <w:i/>
          <w:color w:val="000000"/>
          <w:sz w:val="24"/>
          <w:szCs w:val="24"/>
        </w:rPr>
        <w:t xml:space="preserve"> </w:t>
      </w:r>
      <w:r w:rsidRPr="00BC7F2E">
        <w:rPr>
          <w:rFonts w:asciiTheme="majorBidi" w:hAnsiTheme="majorBidi" w:cstheme="majorBidi"/>
          <w:color w:val="000000"/>
          <w:sz w:val="24"/>
          <w:szCs w:val="24"/>
        </w:rPr>
        <w:t>19.</w:t>
      </w:r>
    </w:p>
    <w:p w14:paraId="667408C8" w14:textId="1610B361" w:rsidR="00D75384" w:rsidRDefault="00D13648" w:rsidP="00D13648">
      <w:pPr>
        <w:spacing w:after="0" w:line="240" w:lineRule="auto"/>
        <w:ind w:left="720"/>
        <w:rPr>
          <w:rFonts w:asciiTheme="majorBidi" w:hAnsiTheme="majorBidi" w:cstheme="majorBidi"/>
          <w:color w:val="000000"/>
          <w:sz w:val="24"/>
          <w:szCs w:val="24"/>
        </w:rPr>
      </w:pPr>
      <w:r w:rsidRPr="00BC7F2E">
        <w:rPr>
          <w:rFonts w:asciiTheme="majorBidi" w:hAnsiTheme="majorBidi" w:cstheme="majorBidi"/>
          <w:i/>
          <w:sz w:val="24"/>
          <w:szCs w:val="24"/>
        </w:rPr>
        <w:t>Canada (Minister of Citizenship and Immigration) v Vavilov</w:t>
      </w:r>
      <w:r w:rsidRPr="00BC7F2E">
        <w:rPr>
          <w:rFonts w:asciiTheme="majorBidi" w:hAnsiTheme="majorBidi" w:cstheme="majorBidi"/>
          <w:sz w:val="24"/>
          <w:szCs w:val="24"/>
        </w:rPr>
        <w:t>, 2019 SCC 65</w:t>
      </w:r>
      <w:r w:rsidR="00D75384" w:rsidRPr="00BC7F2E">
        <w:rPr>
          <w:rFonts w:asciiTheme="majorBidi" w:hAnsiTheme="majorBidi" w:cstheme="majorBidi"/>
          <w:color w:val="000000"/>
          <w:sz w:val="24"/>
          <w:szCs w:val="24"/>
        </w:rPr>
        <w:t xml:space="preserve"> at para </w:t>
      </w:r>
      <w:r w:rsidR="00D75384">
        <w:rPr>
          <w:rFonts w:asciiTheme="majorBidi" w:hAnsiTheme="majorBidi" w:cstheme="majorBidi"/>
          <w:color w:val="000000"/>
          <w:sz w:val="24"/>
          <w:szCs w:val="24"/>
        </w:rPr>
        <w:t>96</w:t>
      </w:r>
      <w:r w:rsidR="00D75384" w:rsidRPr="00BC7F2E">
        <w:rPr>
          <w:rFonts w:asciiTheme="majorBidi" w:hAnsiTheme="majorBidi" w:cstheme="majorBidi"/>
          <w:color w:val="000000"/>
          <w:sz w:val="24"/>
          <w:szCs w:val="24"/>
        </w:rPr>
        <w:t>.</w:t>
      </w:r>
    </w:p>
    <w:p w14:paraId="6069E98B" w14:textId="77777777" w:rsidR="00D13648" w:rsidRPr="00D13648" w:rsidRDefault="00D13648" w:rsidP="00922877">
      <w:pPr>
        <w:spacing w:after="0" w:line="240" w:lineRule="auto"/>
        <w:ind w:left="720"/>
        <w:rPr>
          <w:rFonts w:asciiTheme="majorBidi" w:hAnsiTheme="majorBidi" w:cstheme="majorBidi"/>
          <w:iCs/>
          <w:color w:val="000000"/>
          <w:sz w:val="24"/>
          <w:szCs w:val="24"/>
        </w:rPr>
      </w:pPr>
    </w:p>
    <w:p w14:paraId="000000DD" w14:textId="572BD72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A reviewing court cannot interfere with the factual findings of a decision maker and must refrain from “reweighing and reassessing the evidence considered by the decision maker.”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w:t>
      </w:r>
      <w:r w:rsidR="00C07391">
        <w:rPr>
          <w:rFonts w:asciiTheme="majorBidi" w:hAnsiTheme="majorBidi" w:cstheme="majorBidi"/>
          <w:color w:val="000000"/>
          <w:sz w:val="24"/>
          <w:szCs w:val="24"/>
        </w:rPr>
        <w:t>did</w:t>
      </w:r>
      <w:r w:rsidR="00C07391" w:rsidRPr="00BC7F2E">
        <w:rPr>
          <w:rFonts w:asciiTheme="majorBidi" w:hAnsiTheme="majorBidi" w:cstheme="majorBidi"/>
          <w:color w:val="000000"/>
          <w:sz w:val="24"/>
          <w:szCs w:val="24"/>
        </w:rPr>
        <w:t xml:space="preserve"> </w:t>
      </w:r>
      <w:r w:rsidRPr="00BC7F2E">
        <w:rPr>
          <w:rFonts w:asciiTheme="majorBidi" w:hAnsiTheme="majorBidi" w:cstheme="majorBidi"/>
          <w:color w:val="000000"/>
          <w:sz w:val="24"/>
          <w:szCs w:val="24"/>
        </w:rPr>
        <w:t>not explain how, based on the legal principles that have been established to determine membership, the Officer’s decision was unreasonable. In the absence of this explanation, her finding amounts to a redetermination of admissibility based on the evidence that was before the decision maker, which she cannot do.</w:t>
      </w:r>
    </w:p>
    <w:p w14:paraId="000000DE" w14:textId="05C8A022"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 xml:space="preserve">Vavilov,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DF5112" w:rsidRPr="00BC7F2E">
        <w:rPr>
          <w:rFonts w:asciiTheme="majorBidi" w:hAnsiTheme="majorBidi" w:cstheme="majorBidi"/>
          <w:color w:val="000000"/>
          <w:sz w:val="24"/>
          <w:szCs w:val="24"/>
        </w:rPr>
        <w:t xml:space="preserve"> </w:t>
      </w:r>
      <w:r w:rsidR="00BC2534">
        <w:rPr>
          <w:rFonts w:asciiTheme="majorBidi" w:hAnsiTheme="majorBidi" w:cstheme="majorBidi"/>
          <w:color w:val="000000"/>
          <w:sz w:val="24"/>
          <w:szCs w:val="24"/>
        </w:rPr>
        <w:fldChar w:fldCharType="begin"/>
      </w:r>
      <w:r w:rsidR="00BC2534">
        <w:rPr>
          <w:rFonts w:asciiTheme="majorBidi" w:hAnsiTheme="majorBidi" w:cstheme="majorBidi"/>
          <w:color w:val="000000"/>
          <w:sz w:val="24"/>
          <w:szCs w:val="24"/>
        </w:rPr>
        <w:instrText xml:space="preserve"> REF _Ref62200177 \r \h </w:instrText>
      </w:r>
      <w:r w:rsidR="00BC2534">
        <w:rPr>
          <w:rFonts w:asciiTheme="majorBidi" w:hAnsiTheme="majorBidi" w:cstheme="majorBidi"/>
          <w:color w:val="000000"/>
          <w:sz w:val="24"/>
          <w:szCs w:val="24"/>
        </w:rPr>
      </w:r>
      <w:r w:rsidR="00BC2534">
        <w:rPr>
          <w:rFonts w:asciiTheme="majorBidi" w:hAnsiTheme="majorBidi" w:cstheme="majorBidi"/>
          <w:color w:val="000000"/>
          <w:sz w:val="24"/>
          <w:szCs w:val="24"/>
        </w:rPr>
        <w:fldChar w:fldCharType="separate"/>
      </w:r>
      <w:r w:rsidR="00BC2534">
        <w:rPr>
          <w:rFonts w:asciiTheme="majorBidi" w:hAnsiTheme="majorBidi" w:cstheme="majorBidi"/>
          <w:color w:val="000000"/>
          <w:sz w:val="24"/>
          <w:szCs w:val="24"/>
        </w:rPr>
        <w:t>66</w:t>
      </w:r>
      <w:r w:rsidR="00BC2534">
        <w:rPr>
          <w:rFonts w:asciiTheme="majorBidi" w:hAnsiTheme="majorBidi" w:cstheme="majorBidi"/>
          <w:color w:val="000000"/>
          <w:sz w:val="24"/>
          <w:szCs w:val="24"/>
        </w:rPr>
        <w:fldChar w:fldCharType="end"/>
      </w:r>
      <w:r w:rsidR="00BC2534">
        <w:rPr>
          <w:rFonts w:asciiTheme="majorBidi" w:hAnsiTheme="majorBidi" w:cstheme="majorBidi"/>
          <w:color w:val="000000"/>
          <w:sz w:val="24"/>
          <w:szCs w:val="24"/>
        </w:rPr>
        <w:t xml:space="preserve"> </w:t>
      </w:r>
      <w:r w:rsidRPr="00BC7F2E">
        <w:rPr>
          <w:rFonts w:asciiTheme="majorBidi" w:hAnsiTheme="majorBidi" w:cstheme="majorBidi"/>
          <w:color w:val="000000"/>
          <w:sz w:val="24"/>
          <w:szCs w:val="24"/>
        </w:rPr>
        <w:t>at para 125.</w:t>
      </w:r>
    </w:p>
    <w:p w14:paraId="305DE791" w14:textId="3A33DD8A" w:rsidR="00054FF8" w:rsidRPr="00BC7F2E" w:rsidRDefault="00CE7A9B" w:rsidP="00BC7F2E">
      <w:pPr>
        <w:pStyle w:val="Heading2"/>
        <w:numPr>
          <w:ilvl w:val="0"/>
          <w:numId w:val="13"/>
        </w:numPr>
        <w:spacing w:after="0" w:line="240" w:lineRule="auto"/>
        <w:rPr>
          <w:color w:val="000000" w:themeColor="text1"/>
        </w:rPr>
      </w:pPr>
      <w:r w:rsidRPr="00BC7F2E">
        <w:rPr>
          <w:color w:val="000000" w:themeColor="text1"/>
        </w:rPr>
        <w:t xml:space="preserve"> Duress is not a relevant consideration in a s. 34(1)(f) inadmissibility determination</w:t>
      </w:r>
    </w:p>
    <w:p w14:paraId="3D88316F" w14:textId="77777777" w:rsidR="00054FF8" w:rsidRPr="00BC7F2E" w:rsidRDefault="00054FF8" w:rsidP="00054FF8">
      <w:pPr>
        <w:rPr>
          <w:rFonts w:asciiTheme="majorBidi" w:hAnsiTheme="majorBidi" w:cstheme="majorBidi"/>
          <w:sz w:val="24"/>
          <w:szCs w:val="24"/>
        </w:rPr>
      </w:pPr>
    </w:p>
    <w:p w14:paraId="000000E0" w14:textId="07D27B6D" w:rsidR="006C1552" w:rsidRPr="00BC7F2E" w:rsidRDefault="006F1B0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Pr>
          <w:rFonts w:asciiTheme="majorBidi" w:hAnsiTheme="majorBidi" w:cstheme="majorBidi"/>
          <w:sz w:val="24"/>
          <w:szCs w:val="24"/>
        </w:rPr>
        <w:t xml:space="preserve">The Court has been asked to examine the general question of whether duress can be considered in a membership determination. </w:t>
      </w:r>
      <w:r w:rsidR="0055415D">
        <w:rPr>
          <w:rFonts w:asciiTheme="majorBidi" w:hAnsiTheme="majorBidi" w:cstheme="majorBidi"/>
          <w:sz w:val="24"/>
          <w:szCs w:val="24"/>
        </w:rPr>
        <w:t>Because the Officer did not apply the test of duress to the evidence, whether Mr. Chowdhury’s circumstances would have satisfied the test is not under review.</w:t>
      </w:r>
    </w:p>
    <w:p w14:paraId="000000E1" w14:textId="47E9DD44"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misapplied the law on duress, making her intervention in the Officer’s decision unreasonable. She found that the Officer erred in concluding that the defence of duress cannot be considered in the context of a membership determination under s. 34(1)(f). Furthermore, she found that the Officer needed to consider whether Mr. Chowdhury acted under duress in joining the BNP.</w:t>
      </w:r>
    </w:p>
    <w:p w14:paraId="000000E2" w14:textId="71DA5B55" w:rsidR="006C1552" w:rsidRPr="00BC7F2E" w:rsidRDefault="00CE7A9B" w:rsidP="00BC7F2E">
      <w:pPr>
        <w:numPr>
          <w:ilvl w:val="0"/>
          <w:numId w:val="1"/>
        </w:numPr>
        <w:pBdr>
          <w:top w:val="nil"/>
          <w:left w:val="nil"/>
          <w:bottom w:val="nil"/>
          <w:right w:val="nil"/>
          <w:between w:val="nil"/>
        </w:pBdr>
        <w:spacing w:after="0" w:line="480" w:lineRule="auto"/>
        <w:rPr>
          <w:rFonts w:asciiTheme="majorBidi" w:eastAsia="Times New Roman" w:hAnsiTheme="majorBidi" w:cstheme="majorBidi"/>
          <w:color w:val="000000"/>
          <w:sz w:val="24"/>
          <w:szCs w:val="24"/>
        </w:rPr>
      </w:pPr>
      <w:r w:rsidRPr="00BC7F2E">
        <w:rPr>
          <w:rFonts w:asciiTheme="majorBidi" w:eastAsia="Times New Roman" w:hAnsiTheme="majorBidi" w:cstheme="majorBidi"/>
          <w:color w:val="000000"/>
          <w:sz w:val="24"/>
          <w:szCs w:val="24"/>
        </w:rPr>
        <w:t xml:space="preserve">There is no mention of duress, its definition, its purpose, or its applicability in the </w:t>
      </w:r>
      <w:r w:rsidRPr="00BC7F2E">
        <w:rPr>
          <w:rFonts w:asciiTheme="majorBidi" w:eastAsia="Times New Roman" w:hAnsiTheme="majorBidi" w:cstheme="majorBidi"/>
          <w:i/>
          <w:color w:val="000000"/>
          <w:sz w:val="24"/>
          <w:szCs w:val="24"/>
        </w:rPr>
        <w:t>IRPA</w:t>
      </w:r>
      <w:r w:rsidRPr="00BC7F2E">
        <w:rPr>
          <w:rFonts w:asciiTheme="majorBidi" w:eastAsia="Times New Roman" w:hAnsiTheme="majorBidi" w:cstheme="majorBidi"/>
          <w:color w:val="000000"/>
          <w:sz w:val="24"/>
          <w:szCs w:val="24"/>
        </w:rPr>
        <w:t xml:space="preserve">. The </w:t>
      </w:r>
      <w:r w:rsidRPr="00BC7F2E">
        <w:rPr>
          <w:rFonts w:asciiTheme="majorBidi" w:eastAsia="Times New Roman" w:hAnsiTheme="majorBidi" w:cstheme="majorBidi"/>
          <w:i/>
          <w:color w:val="000000"/>
          <w:sz w:val="24"/>
          <w:szCs w:val="24"/>
        </w:rPr>
        <w:t>IRPA</w:t>
      </w:r>
      <w:r w:rsidRPr="00BC7F2E">
        <w:rPr>
          <w:rFonts w:asciiTheme="majorBidi" w:eastAsia="Times New Roman" w:hAnsiTheme="majorBidi" w:cstheme="majorBidi"/>
          <w:color w:val="000000"/>
          <w:sz w:val="24"/>
          <w:szCs w:val="24"/>
        </w:rPr>
        <w:t xml:space="preserve"> is also silent on common law or criminal law defences more widely. There is support in the case law for the Officer’s finding that duress is not a relevant consideration in a s. 34(1)(f) membership determination, as well as in the context of other inadmissibility provisions.  As such, the Appellant submits that the Officer adhered to the correct line of authority, while Justice </w:t>
      </w:r>
      <w:r w:rsidR="00ED7DD2">
        <w:rPr>
          <w:rFonts w:asciiTheme="majorBidi" w:eastAsia="Times New Roman" w:hAnsiTheme="majorBidi" w:cstheme="majorBidi"/>
          <w:color w:val="000000"/>
          <w:sz w:val="24"/>
          <w:szCs w:val="24"/>
        </w:rPr>
        <w:t>Jagger</w:t>
      </w:r>
      <w:r w:rsidRPr="00BC7F2E">
        <w:rPr>
          <w:rFonts w:asciiTheme="majorBidi" w:eastAsia="Times New Roman" w:hAnsiTheme="majorBidi" w:cstheme="majorBidi"/>
          <w:color w:val="000000"/>
          <w:sz w:val="24"/>
          <w:szCs w:val="24"/>
        </w:rPr>
        <w:t>’s assessment of the Officer’s decision relied on a divergent, incorrect line of case law.</w:t>
      </w:r>
    </w:p>
    <w:p w14:paraId="000000E3" w14:textId="77777777" w:rsidR="006C1552" w:rsidRPr="00BC7F2E" w:rsidRDefault="00CE7A9B">
      <w:pPr>
        <w:pStyle w:val="Heading3"/>
        <w:numPr>
          <w:ilvl w:val="0"/>
          <w:numId w:val="7"/>
        </w:numPr>
        <w:spacing w:after="0"/>
      </w:pPr>
      <w:r w:rsidRPr="00BC7F2E">
        <w:t>Duress and s. 34(1)(f)</w:t>
      </w:r>
    </w:p>
    <w:p w14:paraId="000000E4"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Federal Court in </w:t>
      </w:r>
      <w:r w:rsidRPr="00BC7F2E">
        <w:rPr>
          <w:rFonts w:asciiTheme="majorBidi" w:hAnsiTheme="majorBidi" w:cstheme="majorBidi"/>
          <w:i/>
          <w:color w:val="000000"/>
          <w:sz w:val="24"/>
          <w:szCs w:val="24"/>
        </w:rPr>
        <w:t>Mella</w:t>
      </w:r>
      <w:r w:rsidRPr="00BC7F2E">
        <w:rPr>
          <w:rFonts w:asciiTheme="majorBidi" w:hAnsiTheme="majorBidi" w:cstheme="majorBidi"/>
          <w:color w:val="000000"/>
          <w:sz w:val="24"/>
          <w:szCs w:val="24"/>
        </w:rPr>
        <w:t xml:space="preserve"> explained the role of duress in criminal law. Duress is “an excuse for the commission of a wrongful act in circumstances where that act was morally involuntary.” In situations of moral involuntariness, it would be unjust to hold the accused criminally liable. Because the defence of duress is concerned with the assignment of blame, it is not relevant in provisions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where intent or motivation play no role. </w:t>
      </w:r>
    </w:p>
    <w:p w14:paraId="000000E5" w14:textId="77777777" w:rsidR="006C1552" w:rsidRPr="00BC7F2E" w:rsidRDefault="00CE7A9B">
      <w:pPr>
        <w:pBdr>
          <w:top w:val="nil"/>
          <w:left w:val="nil"/>
          <w:bottom w:val="nil"/>
          <w:right w:val="nil"/>
          <w:between w:val="nil"/>
        </w:pBdr>
        <w:spacing w:after="0" w:line="240" w:lineRule="auto"/>
        <w:ind w:left="720"/>
        <w:rPr>
          <w:rFonts w:asciiTheme="majorBidi" w:hAnsiTheme="majorBidi" w:cstheme="majorBidi"/>
          <w:color w:val="000000"/>
          <w:sz w:val="24"/>
          <w:szCs w:val="24"/>
        </w:rPr>
      </w:pPr>
      <w:r w:rsidRPr="00BC7F2E">
        <w:rPr>
          <w:rFonts w:asciiTheme="majorBidi" w:hAnsiTheme="majorBidi" w:cstheme="majorBidi"/>
          <w:i/>
          <w:color w:val="000000"/>
          <w:sz w:val="24"/>
          <w:szCs w:val="24"/>
        </w:rPr>
        <w:t>Mella v Canada (Public Safety and Emergency Preparedness)</w:t>
      </w:r>
      <w:r w:rsidRPr="00BC7F2E">
        <w:rPr>
          <w:rFonts w:asciiTheme="majorBidi" w:hAnsiTheme="majorBidi" w:cstheme="majorBidi"/>
          <w:color w:val="000000"/>
          <w:sz w:val="24"/>
          <w:szCs w:val="24"/>
        </w:rPr>
        <w:t xml:space="preserve">, 2019 FC 1587 at paras </w:t>
      </w:r>
    </w:p>
    <w:p w14:paraId="000000E6" w14:textId="7CB3E754" w:rsidR="006C1552" w:rsidRPr="00BC7F2E" w:rsidRDefault="00CE7A9B">
      <w:pPr>
        <w:pBdr>
          <w:top w:val="nil"/>
          <w:left w:val="nil"/>
          <w:bottom w:val="nil"/>
          <w:right w:val="nil"/>
          <w:between w:val="nil"/>
        </w:pBdr>
        <w:spacing w:after="0" w:line="480" w:lineRule="auto"/>
        <w:ind w:left="720"/>
        <w:rPr>
          <w:rFonts w:asciiTheme="majorBidi" w:hAnsiTheme="majorBidi" w:cstheme="majorBidi"/>
          <w:color w:val="000000"/>
          <w:sz w:val="24"/>
          <w:szCs w:val="24"/>
        </w:rPr>
      </w:pPr>
      <w:r w:rsidRPr="00BC7F2E">
        <w:rPr>
          <w:rFonts w:asciiTheme="majorBidi" w:hAnsiTheme="majorBidi" w:cstheme="majorBidi"/>
          <w:color w:val="000000"/>
          <w:sz w:val="24"/>
          <w:szCs w:val="24"/>
        </w:rPr>
        <w:t>28</w:t>
      </w:r>
      <w:r w:rsidR="00A35806">
        <w:rPr>
          <w:rFonts w:asciiTheme="majorBidi" w:hAnsiTheme="majorBidi" w:cstheme="majorBidi"/>
          <w:color w:val="000000"/>
          <w:sz w:val="24"/>
          <w:szCs w:val="24"/>
        </w:rPr>
        <w:t>-</w:t>
      </w:r>
      <w:r w:rsidRPr="00BC7F2E">
        <w:rPr>
          <w:rFonts w:asciiTheme="majorBidi" w:hAnsiTheme="majorBidi" w:cstheme="majorBidi"/>
          <w:color w:val="000000"/>
          <w:sz w:val="24"/>
          <w:szCs w:val="24"/>
        </w:rPr>
        <w:t>29.</w:t>
      </w:r>
    </w:p>
    <w:p w14:paraId="000000E7" w14:textId="10234385"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bookmarkStart w:id="21" w:name="_heading=h.3rdcrjn" w:colFirst="0" w:colLast="0"/>
      <w:bookmarkStart w:id="22" w:name="_Ref61630257"/>
      <w:bookmarkEnd w:id="21"/>
      <w:r w:rsidRPr="00BC7F2E">
        <w:rPr>
          <w:rFonts w:asciiTheme="majorBidi" w:hAnsiTheme="majorBidi" w:cstheme="majorBidi"/>
          <w:color w:val="000000"/>
          <w:sz w:val="24"/>
          <w:szCs w:val="24"/>
        </w:rPr>
        <w:t xml:space="preserve">Section 34(1)(f)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does not specify a </w:t>
      </w:r>
      <w:r w:rsidRPr="00F6564D">
        <w:rPr>
          <w:rFonts w:asciiTheme="majorBidi" w:hAnsiTheme="majorBidi" w:cstheme="majorBidi"/>
          <w:i/>
          <w:iCs/>
          <w:color w:val="000000"/>
          <w:sz w:val="24"/>
          <w:szCs w:val="24"/>
        </w:rPr>
        <w:t>mens rea</w:t>
      </w:r>
      <w:r w:rsidRPr="00BC7F2E">
        <w:rPr>
          <w:rFonts w:asciiTheme="majorBidi" w:hAnsiTheme="majorBidi" w:cstheme="majorBidi"/>
          <w:color w:val="000000"/>
          <w:sz w:val="24"/>
          <w:szCs w:val="24"/>
        </w:rPr>
        <w:t xml:space="preserve"> for membership. It merely sets out the status of membership. There is also no element of knowledge or complicity necessary to establish membership. Rather, s. 34(1)(f) is triggered simply by </w:t>
      </w:r>
      <w:r w:rsidR="00C07391">
        <w:rPr>
          <w:rFonts w:asciiTheme="majorBidi" w:hAnsiTheme="majorBidi" w:cstheme="majorBidi"/>
          <w:color w:val="000000"/>
          <w:sz w:val="24"/>
          <w:szCs w:val="24"/>
        </w:rPr>
        <w:t xml:space="preserve">the fact of </w:t>
      </w:r>
      <w:r w:rsidRPr="00BC7F2E">
        <w:rPr>
          <w:rFonts w:asciiTheme="majorBidi" w:hAnsiTheme="majorBidi" w:cstheme="majorBidi"/>
          <w:color w:val="000000"/>
          <w:sz w:val="24"/>
          <w:szCs w:val="24"/>
        </w:rPr>
        <w:t>member</w:t>
      </w:r>
      <w:r w:rsidR="00C07391">
        <w:rPr>
          <w:rFonts w:asciiTheme="majorBidi" w:hAnsiTheme="majorBidi" w:cstheme="majorBidi"/>
          <w:color w:val="000000"/>
          <w:sz w:val="24"/>
          <w:szCs w:val="24"/>
        </w:rPr>
        <w:t>ship in</w:t>
      </w:r>
      <w:r w:rsidRPr="00BC7F2E">
        <w:rPr>
          <w:rFonts w:asciiTheme="majorBidi" w:hAnsiTheme="majorBidi" w:cstheme="majorBidi"/>
          <w:color w:val="000000"/>
          <w:sz w:val="24"/>
          <w:szCs w:val="24"/>
        </w:rPr>
        <w:t xml:space="preserve"> a</w:t>
      </w:r>
      <w:r w:rsidR="00D55A6C">
        <w:rPr>
          <w:rFonts w:asciiTheme="majorBidi" w:hAnsiTheme="majorBidi" w:cstheme="majorBidi"/>
          <w:color w:val="000000"/>
          <w:sz w:val="24"/>
          <w:szCs w:val="24"/>
        </w:rPr>
        <w:t xml:space="preserve">n organization captured </w:t>
      </w:r>
      <w:r w:rsidR="006F1B0B">
        <w:rPr>
          <w:rFonts w:asciiTheme="majorBidi" w:hAnsiTheme="majorBidi" w:cstheme="majorBidi"/>
          <w:color w:val="000000"/>
          <w:sz w:val="24"/>
          <w:szCs w:val="24"/>
        </w:rPr>
        <w:t>by</w:t>
      </w:r>
      <w:r w:rsidR="00D55A6C">
        <w:rPr>
          <w:rFonts w:asciiTheme="majorBidi" w:hAnsiTheme="majorBidi" w:cstheme="majorBidi"/>
          <w:color w:val="000000"/>
          <w:sz w:val="24"/>
          <w:szCs w:val="24"/>
        </w:rPr>
        <w:t xml:space="preserve"> any of the other subsections</w:t>
      </w:r>
      <w:r w:rsidRPr="00BC7F2E">
        <w:rPr>
          <w:rFonts w:asciiTheme="majorBidi" w:hAnsiTheme="majorBidi" w:cstheme="majorBidi"/>
          <w:color w:val="000000"/>
          <w:sz w:val="24"/>
          <w:szCs w:val="24"/>
        </w:rPr>
        <w:t>. Given that intent is not required for membership, duress is not a relevant consideration.</w:t>
      </w:r>
      <w:bookmarkEnd w:id="22"/>
    </w:p>
    <w:p w14:paraId="000000E8" w14:textId="52DF6909" w:rsidR="006C1552" w:rsidRPr="00BC7F2E" w:rsidRDefault="00CE7A9B">
      <w:pPr>
        <w:spacing w:after="0" w:line="240" w:lineRule="auto"/>
        <w:ind w:firstLine="720"/>
        <w:rPr>
          <w:rFonts w:asciiTheme="majorBidi" w:hAnsiTheme="majorBidi" w:cstheme="majorBidi"/>
          <w:sz w:val="24"/>
          <w:szCs w:val="24"/>
        </w:rPr>
      </w:pPr>
      <w:r w:rsidRPr="00BC7F2E">
        <w:rPr>
          <w:rFonts w:asciiTheme="majorBidi" w:hAnsiTheme="majorBidi" w:cstheme="majorBidi"/>
          <w:i/>
          <w:sz w:val="24"/>
          <w:szCs w:val="24"/>
        </w:rPr>
        <w:t>Mahjoub</w:t>
      </w:r>
      <w:r w:rsidRPr="00BC7F2E">
        <w:rPr>
          <w:rFonts w:asciiTheme="majorBidi" w:hAnsiTheme="majorBidi" w:cstheme="majorBidi"/>
          <w:sz w:val="24"/>
          <w:szCs w:val="24"/>
        </w:rPr>
        <w:t xml:space="preserve">, </w:t>
      </w:r>
      <w:r w:rsidR="00A35806">
        <w:rPr>
          <w:rFonts w:asciiTheme="majorBidi" w:hAnsiTheme="majorBidi" w:cstheme="majorBidi"/>
          <w:i/>
          <w:sz w:val="24"/>
          <w:szCs w:val="24"/>
        </w:rPr>
        <w:t xml:space="preserve">supra </w:t>
      </w:r>
      <w:r w:rsidR="00A35806" w:rsidRPr="00922877">
        <w:rPr>
          <w:rFonts w:asciiTheme="majorBidi" w:hAnsiTheme="majorBidi" w:cstheme="majorBidi"/>
          <w:iCs/>
          <w:sz w:val="24"/>
          <w:szCs w:val="24"/>
        </w:rPr>
        <w:t>para</w:t>
      </w:r>
      <w:r w:rsidR="00815CA7" w:rsidRPr="00BC7F2E">
        <w:rPr>
          <w:rFonts w:asciiTheme="majorBidi" w:hAnsiTheme="majorBidi" w:cstheme="majorBidi"/>
          <w:sz w:val="24"/>
          <w:szCs w:val="24"/>
        </w:rPr>
        <w:t xml:space="preserve"> </w:t>
      </w:r>
      <w:r w:rsidR="00815CA7" w:rsidRPr="00BC7F2E">
        <w:rPr>
          <w:rFonts w:asciiTheme="majorBidi" w:hAnsiTheme="majorBidi" w:cstheme="majorBidi"/>
          <w:sz w:val="24"/>
          <w:szCs w:val="24"/>
        </w:rPr>
        <w:fldChar w:fldCharType="begin"/>
      </w:r>
      <w:r w:rsidR="00815CA7" w:rsidRPr="00BC7F2E">
        <w:rPr>
          <w:rFonts w:asciiTheme="majorBidi" w:hAnsiTheme="majorBidi" w:cstheme="majorBidi"/>
          <w:sz w:val="24"/>
          <w:szCs w:val="24"/>
        </w:rPr>
        <w:instrText xml:space="preserve"> REF _Ref61622502 \r \h  \* MERGEFORMAT </w:instrText>
      </w:r>
      <w:r w:rsidR="00815CA7" w:rsidRPr="00BC7F2E">
        <w:rPr>
          <w:rFonts w:asciiTheme="majorBidi" w:hAnsiTheme="majorBidi" w:cstheme="majorBidi"/>
          <w:sz w:val="24"/>
          <w:szCs w:val="24"/>
        </w:rPr>
      </w:r>
      <w:r w:rsidR="00815CA7" w:rsidRPr="00BC7F2E">
        <w:rPr>
          <w:rFonts w:asciiTheme="majorBidi" w:hAnsiTheme="majorBidi" w:cstheme="majorBidi"/>
          <w:sz w:val="24"/>
          <w:szCs w:val="24"/>
        </w:rPr>
        <w:fldChar w:fldCharType="separate"/>
      </w:r>
      <w:r w:rsidR="00815CA7">
        <w:rPr>
          <w:rFonts w:asciiTheme="majorBidi" w:hAnsiTheme="majorBidi" w:cstheme="majorBidi"/>
          <w:sz w:val="24"/>
          <w:szCs w:val="24"/>
        </w:rPr>
        <w:t>59</w:t>
      </w:r>
      <w:r w:rsidR="00815CA7" w:rsidRPr="00BC7F2E">
        <w:rPr>
          <w:rFonts w:asciiTheme="majorBidi" w:hAnsiTheme="majorBidi" w:cstheme="majorBidi"/>
          <w:sz w:val="24"/>
          <w:szCs w:val="24"/>
        </w:rPr>
        <w:fldChar w:fldCharType="end"/>
      </w:r>
      <w:r w:rsidRPr="00BC7F2E">
        <w:rPr>
          <w:rFonts w:asciiTheme="majorBidi" w:hAnsiTheme="majorBidi" w:cstheme="majorBidi"/>
          <w:sz w:val="24"/>
          <w:szCs w:val="24"/>
        </w:rPr>
        <w:t xml:space="preserve"> at para 94.</w:t>
      </w:r>
    </w:p>
    <w:p w14:paraId="000000E9" w14:textId="25E237CE" w:rsidR="006C1552" w:rsidRPr="00BC7F2E" w:rsidRDefault="00CE7A9B">
      <w:pPr>
        <w:spacing w:after="0" w:line="240" w:lineRule="auto"/>
        <w:ind w:firstLine="720"/>
        <w:rPr>
          <w:rFonts w:asciiTheme="majorBidi" w:hAnsiTheme="majorBidi" w:cstheme="majorBidi"/>
          <w:sz w:val="24"/>
          <w:szCs w:val="24"/>
        </w:rPr>
      </w:pPr>
      <w:r w:rsidRPr="00BC7F2E">
        <w:rPr>
          <w:rFonts w:asciiTheme="majorBidi" w:hAnsiTheme="majorBidi" w:cstheme="majorBidi"/>
          <w:i/>
          <w:sz w:val="24"/>
          <w:szCs w:val="24"/>
        </w:rPr>
        <w:t>Khan v Canada (Minister of Citizenship and Immigration)</w:t>
      </w:r>
      <w:r w:rsidRPr="00BC7F2E">
        <w:rPr>
          <w:rFonts w:asciiTheme="majorBidi" w:hAnsiTheme="majorBidi" w:cstheme="majorBidi"/>
          <w:sz w:val="24"/>
          <w:szCs w:val="24"/>
        </w:rPr>
        <w:t xml:space="preserve">, 2017 FC 397 at paras </w:t>
      </w:r>
    </w:p>
    <w:p w14:paraId="000000EA" w14:textId="5FCD6A51" w:rsidR="006C1552" w:rsidRPr="00BC7F2E" w:rsidRDefault="00CE7A9B">
      <w:pPr>
        <w:spacing w:after="0" w:line="480" w:lineRule="auto"/>
        <w:ind w:firstLine="720"/>
        <w:rPr>
          <w:rFonts w:asciiTheme="majorBidi" w:hAnsiTheme="majorBidi" w:cstheme="majorBidi"/>
          <w:i/>
          <w:sz w:val="24"/>
          <w:szCs w:val="24"/>
        </w:rPr>
      </w:pPr>
      <w:r w:rsidRPr="00BC7F2E">
        <w:rPr>
          <w:rFonts w:asciiTheme="majorBidi" w:hAnsiTheme="majorBidi" w:cstheme="majorBidi"/>
          <w:sz w:val="24"/>
          <w:szCs w:val="24"/>
        </w:rPr>
        <w:t>29, 35</w:t>
      </w:r>
      <w:r w:rsidR="00A35806">
        <w:rPr>
          <w:rFonts w:asciiTheme="majorBidi" w:hAnsiTheme="majorBidi" w:cstheme="majorBidi"/>
          <w:sz w:val="24"/>
          <w:szCs w:val="24"/>
        </w:rPr>
        <w:t>-</w:t>
      </w:r>
      <w:r w:rsidRPr="00BC7F2E">
        <w:rPr>
          <w:rFonts w:asciiTheme="majorBidi" w:hAnsiTheme="majorBidi" w:cstheme="majorBidi"/>
          <w:sz w:val="24"/>
          <w:szCs w:val="24"/>
        </w:rPr>
        <w:t>37</w:t>
      </w:r>
      <w:r w:rsidR="007A2249" w:rsidRPr="00BC7F2E">
        <w:rPr>
          <w:rFonts w:asciiTheme="majorBidi" w:hAnsiTheme="majorBidi" w:cstheme="majorBidi"/>
          <w:sz w:val="24"/>
          <w:szCs w:val="24"/>
        </w:rPr>
        <w:t xml:space="preserve"> </w:t>
      </w:r>
      <w:r w:rsidR="007A2249" w:rsidRPr="00BC7F2E">
        <w:rPr>
          <w:rFonts w:asciiTheme="majorBidi" w:hAnsiTheme="majorBidi" w:cstheme="majorBidi"/>
          <w:iCs/>
          <w:sz w:val="24"/>
          <w:szCs w:val="24"/>
        </w:rPr>
        <w:t>[</w:t>
      </w:r>
      <w:r w:rsidR="007A2249" w:rsidRPr="00BC7F2E">
        <w:rPr>
          <w:rFonts w:asciiTheme="majorBidi" w:hAnsiTheme="majorBidi" w:cstheme="majorBidi"/>
          <w:i/>
          <w:sz w:val="24"/>
          <w:szCs w:val="24"/>
        </w:rPr>
        <w:t>Khan</w:t>
      </w:r>
      <w:r w:rsidR="007A2249" w:rsidRPr="00BC7F2E">
        <w:rPr>
          <w:rFonts w:asciiTheme="majorBidi" w:hAnsiTheme="majorBidi" w:cstheme="majorBidi"/>
          <w:iCs/>
          <w:sz w:val="24"/>
          <w:szCs w:val="24"/>
        </w:rPr>
        <w:t>]</w:t>
      </w:r>
      <w:r w:rsidRPr="00BC7F2E">
        <w:rPr>
          <w:rFonts w:asciiTheme="majorBidi" w:hAnsiTheme="majorBidi" w:cstheme="majorBidi"/>
          <w:sz w:val="24"/>
          <w:szCs w:val="24"/>
        </w:rPr>
        <w:t>.</w:t>
      </w:r>
    </w:p>
    <w:p w14:paraId="000000EB" w14:textId="359C063F" w:rsidR="006C1552" w:rsidRPr="00BC7F2E" w:rsidRDefault="00CE7A9B" w:rsidP="00BC7F2E">
      <w:pPr>
        <w:numPr>
          <w:ilvl w:val="0"/>
          <w:numId w:val="1"/>
        </w:numPr>
        <w:pBdr>
          <w:top w:val="nil"/>
          <w:left w:val="nil"/>
          <w:bottom w:val="nil"/>
          <w:right w:val="nil"/>
          <w:between w:val="nil"/>
        </w:pBdr>
        <w:spacing w:after="0" w:line="480" w:lineRule="auto"/>
        <w:rPr>
          <w:rFonts w:asciiTheme="majorBidi" w:eastAsia="Times New Roman"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applied a line of authority that incorrectly imports duress as a factor </w:t>
      </w:r>
      <w:r w:rsidR="00C07391">
        <w:rPr>
          <w:rFonts w:asciiTheme="majorBidi" w:hAnsiTheme="majorBidi" w:cstheme="majorBidi"/>
          <w:color w:val="000000"/>
          <w:sz w:val="24"/>
          <w:szCs w:val="24"/>
        </w:rPr>
        <w:t xml:space="preserve">into </w:t>
      </w:r>
      <w:r w:rsidRPr="00BC7F2E">
        <w:rPr>
          <w:rFonts w:asciiTheme="majorBidi" w:hAnsiTheme="majorBidi" w:cstheme="majorBidi"/>
          <w:color w:val="000000"/>
          <w:sz w:val="24"/>
          <w:szCs w:val="24"/>
        </w:rPr>
        <w:t xml:space="preserve">membership determination. These cases have mistakenly concluded that intent and knowledge do play a role in </w:t>
      </w:r>
      <w:r w:rsidR="00C07391">
        <w:rPr>
          <w:rFonts w:asciiTheme="majorBidi" w:hAnsiTheme="majorBidi" w:cstheme="majorBidi"/>
          <w:color w:val="000000"/>
          <w:sz w:val="24"/>
          <w:szCs w:val="24"/>
        </w:rPr>
        <w:t>a determination on</w:t>
      </w:r>
      <w:r w:rsidR="00C07391" w:rsidRPr="00BC7F2E">
        <w:rPr>
          <w:rFonts w:asciiTheme="majorBidi" w:hAnsiTheme="majorBidi" w:cstheme="majorBidi"/>
          <w:color w:val="000000"/>
          <w:sz w:val="24"/>
          <w:szCs w:val="24"/>
        </w:rPr>
        <w:t xml:space="preserve"> </w:t>
      </w:r>
      <w:r w:rsidRPr="00BC7F2E">
        <w:rPr>
          <w:rFonts w:asciiTheme="majorBidi" w:hAnsiTheme="majorBidi" w:cstheme="majorBidi"/>
          <w:color w:val="000000"/>
          <w:sz w:val="24"/>
          <w:szCs w:val="24"/>
        </w:rPr>
        <w:t>membership, thereby making defences such as duress relevant.</w:t>
      </w:r>
      <w:r w:rsidRPr="00BC7F2E">
        <w:rPr>
          <w:rFonts w:asciiTheme="majorBidi" w:eastAsia="Times New Roman" w:hAnsiTheme="majorBidi" w:cstheme="majorBidi"/>
          <w:color w:val="000000"/>
          <w:sz w:val="24"/>
          <w:szCs w:val="24"/>
        </w:rPr>
        <w:t xml:space="preserve"> Justice </w:t>
      </w:r>
      <w:r w:rsidR="00ED7DD2">
        <w:rPr>
          <w:rFonts w:asciiTheme="majorBidi" w:eastAsia="Times New Roman" w:hAnsiTheme="majorBidi" w:cstheme="majorBidi"/>
          <w:color w:val="000000"/>
          <w:sz w:val="24"/>
          <w:szCs w:val="24"/>
        </w:rPr>
        <w:t>Jagger</w:t>
      </w:r>
      <w:r w:rsidRPr="00BC7F2E">
        <w:rPr>
          <w:rFonts w:asciiTheme="majorBidi" w:eastAsia="Times New Roman" w:hAnsiTheme="majorBidi" w:cstheme="majorBidi"/>
          <w:color w:val="000000"/>
          <w:sz w:val="24"/>
          <w:szCs w:val="24"/>
        </w:rPr>
        <w:t xml:space="preserve"> relies on </w:t>
      </w:r>
      <w:r w:rsidRPr="00BC7F2E">
        <w:rPr>
          <w:rFonts w:asciiTheme="majorBidi" w:eastAsia="Times New Roman" w:hAnsiTheme="majorBidi" w:cstheme="majorBidi"/>
          <w:i/>
          <w:color w:val="000000"/>
          <w:sz w:val="24"/>
          <w:szCs w:val="24"/>
        </w:rPr>
        <w:t>Jalloh</w:t>
      </w:r>
      <w:r w:rsidRPr="00BC7F2E">
        <w:rPr>
          <w:rFonts w:asciiTheme="majorBidi" w:eastAsia="Times New Roman" w:hAnsiTheme="majorBidi" w:cstheme="majorBidi"/>
          <w:color w:val="000000"/>
          <w:sz w:val="24"/>
          <w:szCs w:val="24"/>
        </w:rPr>
        <w:t xml:space="preserve">, quoting from </w:t>
      </w:r>
      <w:r w:rsidRPr="00BC7F2E">
        <w:rPr>
          <w:rFonts w:asciiTheme="majorBidi" w:eastAsia="Times New Roman" w:hAnsiTheme="majorBidi" w:cstheme="majorBidi"/>
          <w:i/>
          <w:color w:val="000000"/>
          <w:sz w:val="24"/>
          <w:szCs w:val="24"/>
        </w:rPr>
        <w:t>Thiyagarajah</w:t>
      </w:r>
      <w:r w:rsidRPr="00BC7F2E">
        <w:rPr>
          <w:rFonts w:asciiTheme="majorBidi" w:eastAsia="Times New Roman" w:hAnsiTheme="majorBidi" w:cstheme="majorBidi"/>
          <w:color w:val="000000"/>
          <w:sz w:val="24"/>
          <w:szCs w:val="24"/>
        </w:rPr>
        <w:t>, for the principle that duress must be considered alongside the evidence on membership when making a s. 34(1)(f) finding.</w:t>
      </w:r>
      <w:r w:rsidR="00C07391">
        <w:rPr>
          <w:rFonts w:asciiTheme="majorBidi" w:eastAsia="Times New Roman" w:hAnsiTheme="majorBidi" w:cstheme="majorBidi"/>
          <w:color w:val="000000"/>
          <w:sz w:val="24"/>
          <w:szCs w:val="24"/>
        </w:rPr>
        <w:t xml:space="preserve"> </w:t>
      </w:r>
      <w:r w:rsidR="006F1B0B">
        <w:rPr>
          <w:rFonts w:asciiTheme="majorBidi" w:eastAsia="Times New Roman" w:hAnsiTheme="majorBidi" w:cstheme="majorBidi"/>
          <w:color w:val="000000"/>
          <w:sz w:val="24"/>
          <w:szCs w:val="24"/>
        </w:rPr>
        <w:t xml:space="preserve">Insofar as </w:t>
      </w:r>
      <w:r w:rsidR="006F1B0B">
        <w:rPr>
          <w:rFonts w:asciiTheme="majorBidi" w:eastAsia="Times New Roman" w:hAnsiTheme="majorBidi" w:cstheme="majorBidi"/>
          <w:i/>
          <w:iCs/>
          <w:color w:val="000000"/>
          <w:sz w:val="24"/>
          <w:szCs w:val="24"/>
        </w:rPr>
        <w:t>Jalloh</w:t>
      </w:r>
      <w:r w:rsidR="006F1B0B">
        <w:rPr>
          <w:rFonts w:asciiTheme="majorBidi" w:eastAsia="Times New Roman" w:hAnsiTheme="majorBidi" w:cstheme="majorBidi"/>
          <w:color w:val="000000"/>
          <w:sz w:val="24"/>
          <w:szCs w:val="24"/>
        </w:rPr>
        <w:t xml:space="preserve"> stands for the proposition that duress can negate the </w:t>
      </w:r>
      <w:r w:rsidR="006F1B0B">
        <w:rPr>
          <w:rFonts w:asciiTheme="majorBidi" w:eastAsia="Times New Roman" w:hAnsiTheme="majorBidi" w:cstheme="majorBidi"/>
          <w:i/>
          <w:iCs/>
          <w:color w:val="000000"/>
          <w:sz w:val="24"/>
          <w:szCs w:val="24"/>
        </w:rPr>
        <w:t>mens rea</w:t>
      </w:r>
      <w:r w:rsidR="006F1B0B">
        <w:rPr>
          <w:rFonts w:asciiTheme="majorBidi" w:eastAsia="Times New Roman" w:hAnsiTheme="majorBidi" w:cstheme="majorBidi"/>
          <w:color w:val="000000"/>
          <w:sz w:val="24"/>
          <w:szCs w:val="24"/>
        </w:rPr>
        <w:t xml:space="preserve"> of membership, it is wrong and should be disregarded. </w:t>
      </w:r>
      <w:r w:rsidRPr="00BC7F2E">
        <w:rPr>
          <w:rFonts w:asciiTheme="majorBidi" w:eastAsia="Times New Roman" w:hAnsiTheme="majorBidi" w:cstheme="majorBidi"/>
          <w:color w:val="000000"/>
          <w:sz w:val="24"/>
          <w:szCs w:val="24"/>
        </w:rPr>
        <w:t xml:space="preserve">As explained above, this principle contradicts the </w:t>
      </w:r>
      <w:r w:rsidR="006F1B0B">
        <w:rPr>
          <w:rFonts w:asciiTheme="majorBidi" w:eastAsia="Times New Roman" w:hAnsiTheme="majorBidi" w:cstheme="majorBidi"/>
          <w:color w:val="000000"/>
          <w:sz w:val="24"/>
          <w:szCs w:val="24"/>
        </w:rPr>
        <w:t>Federal Court’s</w:t>
      </w:r>
      <w:r w:rsidRPr="00BC7F2E">
        <w:rPr>
          <w:rFonts w:asciiTheme="majorBidi" w:eastAsia="Times New Roman" w:hAnsiTheme="majorBidi" w:cstheme="majorBidi"/>
          <w:color w:val="000000"/>
          <w:sz w:val="24"/>
          <w:szCs w:val="24"/>
        </w:rPr>
        <w:t xml:space="preserve"> direction on the purpose of the defence of duress and its applicability to </w:t>
      </w:r>
      <w:r w:rsidRPr="00BC7F2E">
        <w:rPr>
          <w:rFonts w:asciiTheme="majorBidi" w:eastAsia="Times New Roman" w:hAnsiTheme="majorBidi" w:cstheme="majorBidi"/>
          <w:i/>
          <w:color w:val="000000"/>
          <w:sz w:val="24"/>
          <w:szCs w:val="24"/>
        </w:rPr>
        <w:t>IRPA</w:t>
      </w:r>
      <w:r w:rsidRPr="00BC7F2E">
        <w:rPr>
          <w:rFonts w:asciiTheme="majorBidi" w:eastAsia="Times New Roman" w:hAnsiTheme="majorBidi" w:cstheme="majorBidi"/>
          <w:color w:val="000000"/>
          <w:sz w:val="24"/>
          <w:szCs w:val="24"/>
        </w:rPr>
        <w:t xml:space="preserve"> provisions.</w:t>
      </w:r>
      <w:r w:rsidR="006F1B0B">
        <w:rPr>
          <w:rFonts w:asciiTheme="majorBidi" w:eastAsia="Times New Roman" w:hAnsiTheme="majorBidi" w:cstheme="majorBidi"/>
          <w:color w:val="000000"/>
          <w:sz w:val="24"/>
          <w:szCs w:val="24"/>
        </w:rPr>
        <w:t xml:space="preserve"> </w:t>
      </w:r>
    </w:p>
    <w:p w14:paraId="000000EC" w14:textId="77777777" w:rsidR="006C1552" w:rsidRPr="00BC7F2E" w:rsidRDefault="00CE7A9B">
      <w:pPr>
        <w:spacing w:after="0" w:line="240" w:lineRule="auto"/>
        <w:ind w:left="720"/>
        <w:rPr>
          <w:rFonts w:asciiTheme="majorBidi" w:eastAsia="Times New Roman" w:hAnsiTheme="majorBidi" w:cstheme="majorBidi"/>
          <w:sz w:val="24"/>
          <w:szCs w:val="24"/>
        </w:rPr>
      </w:pPr>
      <w:r w:rsidRPr="00BC7F2E">
        <w:rPr>
          <w:rFonts w:asciiTheme="majorBidi" w:eastAsia="Times New Roman" w:hAnsiTheme="majorBidi" w:cstheme="majorBidi"/>
          <w:sz w:val="24"/>
          <w:szCs w:val="24"/>
        </w:rPr>
        <w:t>Officer’s reasons at para 26.</w:t>
      </w:r>
    </w:p>
    <w:p w14:paraId="000000ED" w14:textId="7198F038" w:rsidR="006C1552" w:rsidRPr="00BC7F2E" w:rsidRDefault="00CE7A9B">
      <w:pPr>
        <w:spacing w:after="0" w:line="480" w:lineRule="auto"/>
        <w:ind w:left="720"/>
        <w:rPr>
          <w:rFonts w:asciiTheme="majorBidi" w:eastAsia="Times New Roman" w:hAnsiTheme="majorBidi" w:cstheme="majorBidi"/>
          <w:sz w:val="24"/>
          <w:szCs w:val="24"/>
        </w:rPr>
      </w:pPr>
      <w:r w:rsidRPr="00BC7F2E">
        <w:rPr>
          <w:rFonts w:asciiTheme="majorBidi" w:eastAsia="Times New Roman" w:hAnsiTheme="majorBidi" w:cstheme="majorBidi"/>
          <w:i/>
          <w:sz w:val="24"/>
          <w:szCs w:val="24"/>
        </w:rPr>
        <w:t>Chowdhury</w:t>
      </w:r>
      <w:r w:rsidRPr="00BC7F2E">
        <w:rPr>
          <w:rFonts w:asciiTheme="majorBidi" w:eastAsia="Times New Roman" w:hAnsiTheme="majorBidi" w:cstheme="majorBidi"/>
          <w:sz w:val="24"/>
          <w:szCs w:val="24"/>
        </w:rPr>
        <w:t xml:space="preserve">, </w:t>
      </w:r>
      <w:r w:rsidR="00A35806">
        <w:rPr>
          <w:rFonts w:asciiTheme="majorBidi" w:eastAsia="Times New Roman" w:hAnsiTheme="majorBidi" w:cstheme="majorBidi"/>
          <w:i/>
          <w:sz w:val="24"/>
          <w:szCs w:val="24"/>
        </w:rPr>
        <w:t xml:space="preserve">supra </w:t>
      </w:r>
      <w:r w:rsidR="00A35806" w:rsidRPr="00922877">
        <w:rPr>
          <w:rFonts w:asciiTheme="majorBidi" w:eastAsia="Times New Roman" w:hAnsiTheme="majorBidi" w:cstheme="majorBidi"/>
          <w:iCs/>
          <w:sz w:val="24"/>
          <w:szCs w:val="24"/>
        </w:rPr>
        <w:t>para</w:t>
      </w:r>
      <w:r w:rsidR="00A448FF" w:rsidRPr="00BC7F2E">
        <w:rPr>
          <w:rFonts w:asciiTheme="majorBidi" w:hAnsiTheme="majorBidi" w:cstheme="majorBidi"/>
          <w:color w:val="000000"/>
          <w:sz w:val="24"/>
          <w:szCs w:val="24"/>
        </w:rPr>
        <w:t xml:space="preserve"> </w:t>
      </w:r>
      <w:r w:rsidR="00A448FF" w:rsidRPr="00BC7F2E">
        <w:rPr>
          <w:rFonts w:asciiTheme="majorBidi" w:hAnsiTheme="majorBidi" w:cstheme="majorBidi"/>
          <w:color w:val="000000"/>
          <w:sz w:val="24"/>
          <w:szCs w:val="24"/>
        </w:rPr>
        <w:fldChar w:fldCharType="begin"/>
      </w:r>
      <w:r w:rsidR="00A448FF" w:rsidRPr="00BC7F2E">
        <w:rPr>
          <w:rFonts w:asciiTheme="majorBidi" w:hAnsiTheme="majorBidi" w:cstheme="majorBidi"/>
          <w:color w:val="000000"/>
          <w:sz w:val="24"/>
          <w:szCs w:val="24"/>
        </w:rPr>
        <w:instrText xml:space="preserve"> REF _Ref61620603 \r \h </w:instrText>
      </w:r>
      <w:r w:rsidR="00BC7F2E" w:rsidRPr="00BC7F2E">
        <w:rPr>
          <w:rFonts w:asciiTheme="majorBidi" w:hAnsiTheme="majorBidi" w:cstheme="majorBidi"/>
          <w:color w:val="000000"/>
          <w:sz w:val="24"/>
          <w:szCs w:val="24"/>
        </w:rPr>
        <w:instrText xml:space="preserve"> \* MERGEFORMAT </w:instrText>
      </w:r>
      <w:r w:rsidR="00A448FF" w:rsidRPr="00BC7F2E">
        <w:rPr>
          <w:rFonts w:asciiTheme="majorBidi" w:hAnsiTheme="majorBidi" w:cstheme="majorBidi"/>
          <w:color w:val="000000"/>
          <w:sz w:val="24"/>
          <w:szCs w:val="24"/>
        </w:rPr>
      </w:r>
      <w:r w:rsidR="00A448FF"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17</w:t>
      </w:r>
      <w:r w:rsidR="00A448FF" w:rsidRPr="00BC7F2E">
        <w:rPr>
          <w:rFonts w:asciiTheme="majorBidi" w:hAnsiTheme="majorBidi" w:cstheme="majorBidi"/>
          <w:color w:val="000000"/>
          <w:sz w:val="24"/>
          <w:szCs w:val="24"/>
        </w:rPr>
        <w:fldChar w:fldCharType="end"/>
      </w:r>
      <w:r w:rsidRPr="00BC7F2E">
        <w:rPr>
          <w:rFonts w:asciiTheme="majorBidi" w:eastAsia="Times New Roman" w:hAnsiTheme="majorBidi" w:cstheme="majorBidi"/>
          <w:sz w:val="24"/>
          <w:szCs w:val="24"/>
        </w:rPr>
        <w:t xml:space="preserve"> at para 16.</w:t>
      </w:r>
    </w:p>
    <w:p w14:paraId="000000EE" w14:textId="08F67048"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eastAsia="Times New Roman" w:hAnsiTheme="majorBidi" w:cstheme="majorBidi"/>
          <w:color w:val="000000"/>
          <w:sz w:val="24"/>
          <w:szCs w:val="24"/>
        </w:rPr>
        <w:t>Furthermore</w:t>
      </w:r>
      <w:r w:rsidR="00C07391">
        <w:rPr>
          <w:rFonts w:asciiTheme="majorBidi" w:eastAsia="Times New Roman" w:hAnsiTheme="majorBidi" w:cstheme="majorBidi"/>
          <w:color w:val="000000"/>
          <w:sz w:val="24"/>
          <w:szCs w:val="24"/>
        </w:rPr>
        <w:t>,</w:t>
      </w:r>
      <w:r w:rsidRPr="00BC7F2E">
        <w:rPr>
          <w:rFonts w:asciiTheme="majorBidi" w:eastAsia="Times New Roman" w:hAnsiTheme="majorBidi" w:cstheme="majorBidi"/>
          <w:color w:val="000000"/>
          <w:sz w:val="24"/>
          <w:szCs w:val="24"/>
        </w:rPr>
        <w:t xml:space="preserve"> the evidence before the Officer was that Mr. Chowdhury voluntarily became affiliated with the BNP in 2011. Mr. Chowdhury was not pressured to become involved, but acted upon his own volition. The Officer correctly concluded that duress was not a relevant consideration in the membership determination for Mr. Chowdhury’s activities during the first period.</w:t>
      </w:r>
    </w:p>
    <w:p w14:paraId="000000EF" w14:textId="77777777" w:rsidR="006C1552" w:rsidRPr="00BC7F2E" w:rsidRDefault="00CE7A9B">
      <w:pPr>
        <w:spacing w:after="0" w:line="480" w:lineRule="auto"/>
        <w:ind w:firstLine="720"/>
        <w:rPr>
          <w:rFonts w:asciiTheme="majorBidi" w:hAnsiTheme="majorBidi" w:cstheme="majorBidi"/>
          <w:sz w:val="24"/>
          <w:szCs w:val="24"/>
        </w:rPr>
      </w:pPr>
      <w:r w:rsidRPr="00BC7F2E">
        <w:rPr>
          <w:rFonts w:asciiTheme="majorBidi" w:hAnsiTheme="majorBidi" w:cstheme="majorBidi"/>
          <w:sz w:val="24"/>
          <w:szCs w:val="24"/>
        </w:rPr>
        <w:t>Officer’s reasons, at para 27.</w:t>
      </w:r>
    </w:p>
    <w:p w14:paraId="000000F0" w14:textId="49FB7383" w:rsidR="006C1552" w:rsidRPr="00BC7F2E" w:rsidRDefault="006D4532">
      <w:pPr>
        <w:pStyle w:val="Heading3"/>
        <w:numPr>
          <w:ilvl w:val="0"/>
          <w:numId w:val="7"/>
        </w:numPr>
        <w:spacing w:after="0"/>
      </w:pPr>
      <w:r>
        <w:t>The role of duress in in the inadmissiblity regime</w:t>
      </w:r>
      <w:r w:rsidR="00CE7A9B" w:rsidRPr="00BC7F2E">
        <w:t xml:space="preserve"> </w:t>
      </w:r>
    </w:p>
    <w:p w14:paraId="000000F1" w14:textId="44113DD3"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In determining whether duress is applicable in the context of s. 34(1)(f), consideration of its applicability in the context of </w:t>
      </w:r>
      <w:r w:rsidR="006D4532">
        <w:rPr>
          <w:rFonts w:asciiTheme="majorBidi" w:hAnsiTheme="majorBidi" w:cstheme="majorBidi"/>
          <w:color w:val="000000"/>
          <w:sz w:val="24"/>
          <w:szCs w:val="24"/>
        </w:rPr>
        <w:t xml:space="preserve">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’s other inadmissibility and exclusion provisions is helpful.  </w:t>
      </w:r>
    </w:p>
    <w:p w14:paraId="000000F2" w14:textId="13449932" w:rsidR="006C1552" w:rsidRPr="00BC7F2E" w:rsidRDefault="00CE7A9B" w:rsidP="00BC7F2E">
      <w:pPr>
        <w:numPr>
          <w:ilvl w:val="0"/>
          <w:numId w:val="1"/>
        </w:numPr>
        <w:pBdr>
          <w:top w:val="nil"/>
          <w:left w:val="nil"/>
          <w:bottom w:val="nil"/>
          <w:right w:val="nil"/>
          <w:between w:val="nil"/>
        </w:pBdr>
        <w:spacing w:after="0" w:line="480" w:lineRule="auto"/>
        <w:rPr>
          <w:rFonts w:asciiTheme="majorBidi" w:eastAsia="Times New Roman" w:hAnsiTheme="majorBidi" w:cstheme="majorBidi"/>
          <w:color w:val="000000"/>
          <w:sz w:val="24"/>
          <w:szCs w:val="24"/>
        </w:rPr>
      </w:pPr>
      <w:r w:rsidRPr="00BC7F2E">
        <w:rPr>
          <w:rFonts w:asciiTheme="majorBidi" w:eastAsia="Times New Roman" w:hAnsiTheme="majorBidi" w:cstheme="majorBidi"/>
          <w:color w:val="000000"/>
          <w:sz w:val="24"/>
          <w:szCs w:val="24"/>
        </w:rPr>
        <w:t xml:space="preserve">Because of the broad nature of the membership provision, defences are not applicable in the same way they are for other inadmissibility provisions that rely on knowledge, complicity, or active participation. </w:t>
      </w:r>
      <w:r w:rsidR="006D4532">
        <w:rPr>
          <w:rFonts w:asciiTheme="majorBidi" w:eastAsia="Times New Roman" w:hAnsiTheme="majorBidi" w:cstheme="majorBidi"/>
          <w:color w:val="000000"/>
          <w:sz w:val="24"/>
          <w:szCs w:val="24"/>
        </w:rPr>
        <w:t>For example, s</w:t>
      </w:r>
      <w:r w:rsidR="00C35142">
        <w:rPr>
          <w:rFonts w:asciiTheme="majorBidi" w:eastAsia="Times New Roman" w:hAnsiTheme="majorBidi" w:cstheme="majorBidi"/>
          <w:color w:val="000000"/>
          <w:sz w:val="24"/>
          <w:szCs w:val="24"/>
        </w:rPr>
        <w:t>.</w:t>
      </w:r>
      <w:r w:rsidRPr="00BC7F2E">
        <w:rPr>
          <w:rFonts w:asciiTheme="majorBidi" w:eastAsia="Times New Roman" w:hAnsiTheme="majorBidi" w:cstheme="majorBidi"/>
          <w:color w:val="000000"/>
          <w:sz w:val="24"/>
          <w:szCs w:val="24"/>
        </w:rPr>
        <w:t xml:space="preserve"> 34(1)(c), </w:t>
      </w:r>
      <w:r w:rsidR="006D4532">
        <w:rPr>
          <w:rFonts w:asciiTheme="majorBidi" w:eastAsia="Times New Roman" w:hAnsiTheme="majorBidi" w:cstheme="majorBidi"/>
          <w:color w:val="000000"/>
          <w:sz w:val="24"/>
          <w:szCs w:val="24"/>
        </w:rPr>
        <w:t xml:space="preserve">which comports </w:t>
      </w:r>
      <w:r w:rsidRPr="00BC7F2E">
        <w:rPr>
          <w:rFonts w:asciiTheme="majorBidi" w:eastAsia="Times New Roman" w:hAnsiTheme="majorBidi" w:cstheme="majorBidi"/>
          <w:color w:val="000000"/>
          <w:sz w:val="24"/>
          <w:szCs w:val="24"/>
        </w:rPr>
        <w:t xml:space="preserve">inadmissibility for engaging in terrorism, uses language that contemplates actual participation, while </w:t>
      </w:r>
      <w:r w:rsidR="00C35142">
        <w:rPr>
          <w:rFonts w:asciiTheme="majorBidi" w:eastAsia="Times New Roman" w:hAnsiTheme="majorBidi" w:cstheme="majorBidi"/>
          <w:color w:val="000000"/>
          <w:sz w:val="24"/>
          <w:szCs w:val="24"/>
        </w:rPr>
        <w:t xml:space="preserve">s. </w:t>
      </w:r>
      <w:r w:rsidRPr="00BC7F2E">
        <w:rPr>
          <w:rFonts w:asciiTheme="majorBidi" w:eastAsia="Times New Roman" w:hAnsiTheme="majorBidi" w:cstheme="majorBidi"/>
          <w:color w:val="000000"/>
          <w:sz w:val="24"/>
          <w:szCs w:val="24"/>
        </w:rPr>
        <w:t xml:space="preserve">34(1)(f) is concerned with mere membership. Because the provisions are connected, there is no complicity requirement in the latter subsection. </w:t>
      </w:r>
    </w:p>
    <w:p w14:paraId="000000F3" w14:textId="04B758CD" w:rsidR="006C1552" w:rsidRDefault="00CE7A9B" w:rsidP="00922877">
      <w:pPr>
        <w:spacing w:after="0" w:line="240" w:lineRule="auto"/>
        <w:ind w:firstLine="720"/>
        <w:rPr>
          <w:rFonts w:asciiTheme="majorBidi" w:eastAsia="Times New Roman" w:hAnsiTheme="majorBidi" w:cstheme="majorBidi"/>
          <w:sz w:val="24"/>
          <w:szCs w:val="24"/>
        </w:rPr>
      </w:pPr>
      <w:r w:rsidRPr="00BC7F2E">
        <w:rPr>
          <w:rFonts w:asciiTheme="majorBidi" w:eastAsia="Times New Roman" w:hAnsiTheme="majorBidi" w:cstheme="majorBidi"/>
          <w:i/>
          <w:sz w:val="24"/>
          <w:szCs w:val="24"/>
        </w:rPr>
        <w:t>Nassereddine</w:t>
      </w:r>
      <w:r w:rsidRPr="00BC7F2E">
        <w:rPr>
          <w:rFonts w:asciiTheme="majorBidi" w:eastAsia="Times New Roman" w:hAnsiTheme="majorBidi" w:cstheme="majorBidi"/>
          <w:sz w:val="24"/>
          <w:szCs w:val="24"/>
        </w:rPr>
        <w:t xml:space="preserve">, </w:t>
      </w:r>
      <w:r w:rsidR="00A35806">
        <w:rPr>
          <w:rFonts w:asciiTheme="majorBidi" w:eastAsia="Times New Roman" w:hAnsiTheme="majorBidi" w:cstheme="majorBidi"/>
          <w:i/>
          <w:sz w:val="24"/>
          <w:szCs w:val="24"/>
        </w:rPr>
        <w:t xml:space="preserve">supra </w:t>
      </w:r>
      <w:r w:rsidR="00A35806" w:rsidRPr="00922877">
        <w:rPr>
          <w:rFonts w:asciiTheme="majorBidi" w:eastAsia="Times New Roman" w:hAnsiTheme="majorBidi" w:cstheme="majorBidi"/>
          <w:iCs/>
          <w:sz w:val="24"/>
          <w:szCs w:val="24"/>
        </w:rPr>
        <w:t>para</w:t>
      </w:r>
      <w:r w:rsidRPr="00BC7F2E">
        <w:rPr>
          <w:rFonts w:asciiTheme="majorBidi" w:eastAsia="Times New Roman" w:hAnsiTheme="majorBidi" w:cstheme="majorBidi"/>
          <w:sz w:val="24"/>
          <w:szCs w:val="24"/>
        </w:rPr>
        <w:t xml:space="preserve"> </w:t>
      </w:r>
      <w:r w:rsidR="007D76C6" w:rsidRPr="00BC7F2E">
        <w:rPr>
          <w:rFonts w:asciiTheme="majorBidi" w:eastAsia="Times New Roman" w:hAnsiTheme="majorBidi" w:cstheme="majorBidi"/>
          <w:sz w:val="24"/>
          <w:szCs w:val="24"/>
        </w:rPr>
        <w:fldChar w:fldCharType="begin"/>
      </w:r>
      <w:r w:rsidR="007D76C6" w:rsidRPr="00BC7F2E">
        <w:rPr>
          <w:rFonts w:asciiTheme="majorBidi" w:eastAsia="Times New Roman" w:hAnsiTheme="majorBidi" w:cstheme="majorBidi"/>
          <w:sz w:val="24"/>
          <w:szCs w:val="24"/>
        </w:rPr>
        <w:instrText xml:space="preserve"> REF _Ref61622324 \r \h </w:instrText>
      </w:r>
      <w:r w:rsidR="00BC7F2E" w:rsidRPr="00BC7F2E">
        <w:rPr>
          <w:rFonts w:asciiTheme="majorBidi" w:eastAsia="Times New Roman" w:hAnsiTheme="majorBidi" w:cstheme="majorBidi"/>
          <w:sz w:val="24"/>
          <w:szCs w:val="24"/>
        </w:rPr>
        <w:instrText xml:space="preserve"> \* MERGEFORMAT </w:instrText>
      </w:r>
      <w:r w:rsidR="007D76C6" w:rsidRPr="00BC7F2E">
        <w:rPr>
          <w:rFonts w:asciiTheme="majorBidi" w:eastAsia="Times New Roman" w:hAnsiTheme="majorBidi" w:cstheme="majorBidi"/>
          <w:sz w:val="24"/>
          <w:szCs w:val="24"/>
        </w:rPr>
      </w:r>
      <w:r w:rsidR="007D76C6" w:rsidRPr="00BC7F2E">
        <w:rPr>
          <w:rFonts w:asciiTheme="majorBidi" w:eastAsia="Times New Roman" w:hAnsiTheme="majorBidi" w:cstheme="majorBidi"/>
          <w:sz w:val="24"/>
          <w:szCs w:val="24"/>
        </w:rPr>
        <w:fldChar w:fldCharType="separate"/>
      </w:r>
      <w:r w:rsidR="00421054">
        <w:rPr>
          <w:rFonts w:asciiTheme="majorBidi" w:eastAsia="Times New Roman" w:hAnsiTheme="majorBidi" w:cstheme="majorBidi"/>
          <w:sz w:val="24"/>
          <w:szCs w:val="24"/>
        </w:rPr>
        <w:t>56</w:t>
      </w:r>
      <w:r w:rsidR="007D76C6" w:rsidRPr="00BC7F2E">
        <w:rPr>
          <w:rFonts w:asciiTheme="majorBidi" w:eastAsia="Times New Roman" w:hAnsiTheme="majorBidi" w:cstheme="majorBidi"/>
          <w:sz w:val="24"/>
          <w:szCs w:val="24"/>
        </w:rPr>
        <w:fldChar w:fldCharType="end"/>
      </w:r>
      <w:r w:rsidRPr="00BC7F2E">
        <w:rPr>
          <w:rFonts w:asciiTheme="majorBidi" w:eastAsia="Times New Roman" w:hAnsiTheme="majorBidi" w:cstheme="majorBidi"/>
          <w:sz w:val="24"/>
          <w:szCs w:val="24"/>
        </w:rPr>
        <w:t xml:space="preserve"> at para 74.</w:t>
      </w:r>
    </w:p>
    <w:p w14:paraId="43D61B22" w14:textId="504F4C64" w:rsidR="00CC33CE" w:rsidRPr="00BC7F2E" w:rsidRDefault="00CC33CE" w:rsidP="00445A76">
      <w:pPr>
        <w:spacing w:after="0" w:line="480" w:lineRule="auto"/>
        <w:ind w:firstLine="720"/>
        <w:rPr>
          <w:rFonts w:asciiTheme="majorBidi" w:eastAsia="Times New Roman" w:hAnsiTheme="majorBidi" w:cstheme="majorBidi"/>
          <w:sz w:val="24"/>
          <w:szCs w:val="24"/>
        </w:rPr>
      </w:pPr>
      <w:r>
        <w:rPr>
          <w:rFonts w:asciiTheme="majorBidi" w:eastAsia="Times New Roman" w:hAnsiTheme="majorBidi" w:cstheme="majorBidi"/>
          <w:i/>
          <w:sz w:val="24"/>
          <w:szCs w:val="24"/>
        </w:rPr>
        <w:t>Tijueza v Canada (Citizenship and Immigration)</w:t>
      </w:r>
      <w:r>
        <w:rPr>
          <w:rFonts w:asciiTheme="majorBidi" w:eastAsia="Times New Roman" w:hAnsiTheme="majorBidi" w:cstheme="majorBidi"/>
          <w:sz w:val="24"/>
          <w:szCs w:val="24"/>
        </w:rPr>
        <w:t>, 2009 FC 1260.</w:t>
      </w:r>
    </w:p>
    <w:p w14:paraId="000000F5" w14:textId="76CE4F6A"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Another example comes from section 98 of the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w:t>
      </w:r>
      <w:r w:rsidR="006D4532">
        <w:rPr>
          <w:rFonts w:asciiTheme="majorBidi" w:hAnsiTheme="majorBidi" w:cstheme="majorBidi"/>
          <w:color w:val="000000"/>
          <w:sz w:val="24"/>
          <w:szCs w:val="24"/>
        </w:rPr>
        <w:t xml:space="preserve">which </w:t>
      </w:r>
      <w:r w:rsidR="006D4532" w:rsidRPr="00BC7F2E">
        <w:rPr>
          <w:rFonts w:asciiTheme="majorBidi" w:hAnsiTheme="majorBidi" w:cstheme="majorBidi"/>
          <w:color w:val="000000"/>
          <w:sz w:val="24"/>
          <w:szCs w:val="24"/>
        </w:rPr>
        <w:t>incorporat</w:t>
      </w:r>
      <w:r w:rsidR="006D4532">
        <w:rPr>
          <w:rFonts w:asciiTheme="majorBidi" w:hAnsiTheme="majorBidi" w:cstheme="majorBidi"/>
          <w:color w:val="000000"/>
          <w:sz w:val="24"/>
          <w:szCs w:val="24"/>
        </w:rPr>
        <w:t>es</w:t>
      </w:r>
      <w:r w:rsidR="006D4532" w:rsidRPr="00BC7F2E">
        <w:rPr>
          <w:rFonts w:asciiTheme="majorBidi" w:hAnsiTheme="majorBidi" w:cstheme="majorBidi"/>
          <w:color w:val="000000"/>
          <w:sz w:val="24"/>
          <w:szCs w:val="24"/>
        </w:rPr>
        <w:t xml:space="preserve"> </w:t>
      </w:r>
      <w:r w:rsidRPr="00BC7F2E">
        <w:rPr>
          <w:rFonts w:asciiTheme="majorBidi" w:hAnsiTheme="majorBidi" w:cstheme="majorBidi"/>
          <w:color w:val="000000"/>
          <w:sz w:val="24"/>
          <w:szCs w:val="24"/>
        </w:rPr>
        <w:t>Article 1(F)(a) of the Refugee Convention</w:t>
      </w:r>
      <w:r w:rsidR="006D4532">
        <w:rPr>
          <w:rFonts w:asciiTheme="majorBidi" w:hAnsiTheme="majorBidi" w:cstheme="majorBidi"/>
          <w:color w:val="000000"/>
          <w:sz w:val="24"/>
          <w:szCs w:val="24"/>
        </w:rPr>
        <w:t>. 1F(a)</w:t>
      </w:r>
      <w:r w:rsidRPr="00BC7F2E">
        <w:rPr>
          <w:rFonts w:asciiTheme="majorBidi" w:hAnsiTheme="majorBidi" w:cstheme="majorBidi"/>
          <w:color w:val="000000"/>
          <w:sz w:val="24"/>
          <w:szCs w:val="24"/>
        </w:rPr>
        <w:t xml:space="preserve"> excludes from refugee protection individuals who </w:t>
      </w:r>
      <w:r w:rsidR="006D4532">
        <w:rPr>
          <w:rFonts w:asciiTheme="majorBidi" w:hAnsiTheme="majorBidi" w:cstheme="majorBidi"/>
          <w:color w:val="000000"/>
          <w:sz w:val="24"/>
          <w:szCs w:val="24"/>
        </w:rPr>
        <w:t xml:space="preserve">have </w:t>
      </w:r>
      <w:r w:rsidRPr="00BC7F2E">
        <w:rPr>
          <w:rFonts w:asciiTheme="majorBidi" w:hAnsiTheme="majorBidi" w:cstheme="majorBidi"/>
          <w:color w:val="000000"/>
          <w:sz w:val="24"/>
          <w:szCs w:val="24"/>
        </w:rPr>
        <w:t>commit</w:t>
      </w:r>
      <w:r w:rsidR="006D4532">
        <w:rPr>
          <w:rFonts w:asciiTheme="majorBidi" w:hAnsiTheme="majorBidi" w:cstheme="majorBidi"/>
          <w:color w:val="000000"/>
          <w:sz w:val="24"/>
          <w:szCs w:val="24"/>
        </w:rPr>
        <w:t>ted</w:t>
      </w:r>
      <w:r w:rsidRPr="00BC7F2E">
        <w:rPr>
          <w:rFonts w:asciiTheme="majorBidi" w:hAnsiTheme="majorBidi" w:cstheme="majorBidi"/>
          <w:color w:val="000000"/>
          <w:sz w:val="24"/>
          <w:szCs w:val="24"/>
        </w:rPr>
        <w:t xml:space="preserve"> war crimes, crimes against humanity, or crimes against peace. In order to be captured by this provision, which does not differentiate modes of commission, the individual’s knowing and significant contribution to the crime must be made voluntarily. The Supreme Court</w:t>
      </w:r>
      <w:r w:rsidR="00D55A6C">
        <w:rPr>
          <w:rFonts w:asciiTheme="majorBidi" w:hAnsiTheme="majorBidi" w:cstheme="majorBidi"/>
          <w:color w:val="000000"/>
          <w:sz w:val="24"/>
          <w:szCs w:val="24"/>
        </w:rPr>
        <w:t xml:space="preserve"> in </w:t>
      </w:r>
      <w:r w:rsidR="00D55A6C">
        <w:rPr>
          <w:rFonts w:asciiTheme="majorBidi" w:hAnsiTheme="majorBidi" w:cstheme="majorBidi"/>
          <w:i/>
          <w:iCs/>
          <w:color w:val="000000"/>
          <w:sz w:val="24"/>
          <w:szCs w:val="24"/>
        </w:rPr>
        <w:t>Ezokola</w:t>
      </w:r>
      <w:r w:rsidRPr="00BC7F2E">
        <w:rPr>
          <w:rFonts w:asciiTheme="majorBidi" w:hAnsiTheme="majorBidi" w:cstheme="majorBidi"/>
          <w:color w:val="000000"/>
          <w:sz w:val="24"/>
          <w:szCs w:val="24"/>
        </w:rPr>
        <w:t xml:space="preserve"> endorsed a full contextual analysis, including all defences, in this type of exclusion determination.</w:t>
      </w:r>
    </w:p>
    <w:p w14:paraId="000000F6" w14:textId="08D66214" w:rsidR="006C1552" w:rsidRDefault="00CE7A9B" w:rsidP="001941FC">
      <w:pPr>
        <w:spacing w:after="0" w:line="240" w:lineRule="auto"/>
        <w:ind w:left="720"/>
        <w:rPr>
          <w:rFonts w:asciiTheme="majorBidi" w:hAnsiTheme="majorBidi" w:cstheme="majorBidi"/>
          <w:sz w:val="24"/>
          <w:szCs w:val="24"/>
        </w:rPr>
      </w:pPr>
      <w:r w:rsidRPr="00BC7F2E">
        <w:rPr>
          <w:rFonts w:asciiTheme="majorBidi" w:hAnsiTheme="majorBidi" w:cstheme="majorBidi"/>
          <w:i/>
          <w:sz w:val="24"/>
          <w:szCs w:val="24"/>
        </w:rPr>
        <w:t>Ezokola v Canada (</w:t>
      </w:r>
      <w:r w:rsidR="001941FC">
        <w:rPr>
          <w:rFonts w:asciiTheme="majorBidi" w:hAnsiTheme="majorBidi" w:cstheme="majorBidi"/>
          <w:i/>
          <w:sz w:val="24"/>
          <w:szCs w:val="24"/>
        </w:rPr>
        <w:t>Minister</w:t>
      </w:r>
      <w:r w:rsidR="002C2F0F">
        <w:rPr>
          <w:rFonts w:asciiTheme="majorBidi" w:hAnsiTheme="majorBidi" w:cstheme="majorBidi"/>
          <w:i/>
          <w:sz w:val="24"/>
          <w:szCs w:val="24"/>
        </w:rPr>
        <w:t xml:space="preserve"> of</w:t>
      </w:r>
      <w:r w:rsidR="001941FC">
        <w:rPr>
          <w:rFonts w:asciiTheme="majorBidi" w:hAnsiTheme="majorBidi" w:cstheme="majorBidi"/>
          <w:i/>
          <w:sz w:val="24"/>
          <w:szCs w:val="24"/>
        </w:rPr>
        <w:t xml:space="preserve"> </w:t>
      </w:r>
      <w:r w:rsidRPr="00BC7F2E">
        <w:rPr>
          <w:rFonts w:asciiTheme="majorBidi" w:hAnsiTheme="majorBidi" w:cstheme="majorBidi"/>
          <w:i/>
          <w:sz w:val="24"/>
          <w:szCs w:val="24"/>
        </w:rPr>
        <w:t>Citizenship and Immigration)</w:t>
      </w:r>
      <w:r w:rsidRPr="00BC7F2E">
        <w:rPr>
          <w:rFonts w:asciiTheme="majorBidi" w:hAnsiTheme="majorBidi" w:cstheme="majorBidi"/>
          <w:sz w:val="24"/>
          <w:szCs w:val="24"/>
        </w:rPr>
        <w:t>, 2013 SCC 40 at paras 86, 100.</w:t>
      </w:r>
    </w:p>
    <w:p w14:paraId="072230B0" w14:textId="77777777" w:rsidR="001941FC" w:rsidRPr="00BC7F2E" w:rsidRDefault="001941FC" w:rsidP="00922877">
      <w:pPr>
        <w:spacing w:after="0" w:line="240" w:lineRule="auto"/>
        <w:ind w:left="720"/>
        <w:rPr>
          <w:rFonts w:asciiTheme="majorBidi" w:hAnsiTheme="majorBidi" w:cstheme="majorBidi"/>
          <w:i/>
          <w:sz w:val="24"/>
          <w:szCs w:val="24"/>
        </w:rPr>
      </w:pPr>
    </w:p>
    <w:p w14:paraId="000000F7" w14:textId="1C93674A" w:rsidR="006C1552" w:rsidRPr="00BC7F2E" w:rsidRDefault="00CE7A9B" w:rsidP="00BC7F2E">
      <w:pPr>
        <w:numPr>
          <w:ilvl w:val="0"/>
          <w:numId w:val="1"/>
        </w:numPr>
        <w:pBdr>
          <w:top w:val="nil"/>
          <w:left w:val="nil"/>
          <w:bottom w:val="nil"/>
          <w:right w:val="nil"/>
          <w:between w:val="nil"/>
        </w:pBdr>
        <w:spacing w:after="0" w:line="480" w:lineRule="auto"/>
        <w:ind w:left="357" w:hanging="357"/>
        <w:rPr>
          <w:rFonts w:asciiTheme="majorBidi" w:eastAsia="Times New Roman" w:hAnsiTheme="majorBidi" w:cstheme="majorBidi"/>
          <w:color w:val="000000"/>
          <w:sz w:val="24"/>
          <w:szCs w:val="24"/>
        </w:rPr>
      </w:pPr>
      <w:r w:rsidRPr="00BC7F2E">
        <w:rPr>
          <w:rFonts w:asciiTheme="majorBidi" w:eastAsia="Times New Roman" w:hAnsiTheme="majorBidi" w:cstheme="majorBidi"/>
          <w:color w:val="000000"/>
          <w:sz w:val="24"/>
          <w:szCs w:val="24"/>
        </w:rPr>
        <w:t xml:space="preserve">Section 35(1)(a) of the </w:t>
      </w:r>
      <w:r w:rsidRPr="00BC7F2E">
        <w:rPr>
          <w:rFonts w:asciiTheme="majorBidi" w:eastAsia="Times New Roman" w:hAnsiTheme="majorBidi" w:cstheme="majorBidi"/>
          <w:i/>
          <w:color w:val="000000"/>
          <w:sz w:val="24"/>
          <w:szCs w:val="24"/>
        </w:rPr>
        <w:t>IRPA</w:t>
      </w:r>
      <w:r w:rsidRPr="00BC7F2E">
        <w:rPr>
          <w:rFonts w:asciiTheme="majorBidi" w:eastAsia="Times New Roman" w:hAnsiTheme="majorBidi" w:cstheme="majorBidi"/>
          <w:color w:val="000000"/>
          <w:sz w:val="24"/>
          <w:szCs w:val="24"/>
        </w:rPr>
        <w:t xml:space="preserve"> is the domestic inadmissibility provision that incorporates Article 1(F)(a). The Federal Court of Appeal explained </w:t>
      </w:r>
      <w:r w:rsidR="006D4532">
        <w:rPr>
          <w:rFonts w:asciiTheme="majorBidi" w:hAnsiTheme="majorBidi" w:cstheme="majorBidi"/>
          <w:sz w:val="24"/>
          <w:szCs w:val="24"/>
        </w:rPr>
        <w:t xml:space="preserve">in </w:t>
      </w:r>
      <w:r w:rsidR="006D4532">
        <w:rPr>
          <w:rFonts w:asciiTheme="majorBidi" w:hAnsiTheme="majorBidi" w:cstheme="majorBidi"/>
          <w:i/>
          <w:iCs/>
          <w:sz w:val="24"/>
          <w:szCs w:val="24"/>
        </w:rPr>
        <w:t>Kanagendren</w:t>
      </w:r>
      <w:r w:rsidR="00FA4193" w:rsidRPr="00BC7F2E">
        <w:rPr>
          <w:rFonts w:asciiTheme="majorBidi" w:hAnsiTheme="majorBidi" w:cstheme="majorBidi"/>
          <w:sz w:val="24"/>
          <w:szCs w:val="24"/>
        </w:rPr>
        <w:t xml:space="preserve"> </w:t>
      </w:r>
      <w:r w:rsidRPr="00BC7F2E">
        <w:rPr>
          <w:rFonts w:asciiTheme="majorBidi" w:eastAsia="Times New Roman" w:hAnsiTheme="majorBidi" w:cstheme="majorBidi"/>
          <w:color w:val="000000"/>
          <w:sz w:val="24"/>
          <w:szCs w:val="24"/>
        </w:rPr>
        <w:t xml:space="preserve">that in </w:t>
      </w:r>
      <w:r w:rsidR="006D4532">
        <w:rPr>
          <w:rFonts w:asciiTheme="majorBidi" w:eastAsia="Times New Roman" w:hAnsiTheme="majorBidi" w:cstheme="majorBidi"/>
          <w:color w:val="000000"/>
          <w:sz w:val="24"/>
          <w:szCs w:val="24"/>
        </w:rPr>
        <w:t xml:space="preserve">the context of </w:t>
      </w:r>
      <w:r w:rsidR="00D55A6C">
        <w:rPr>
          <w:rFonts w:asciiTheme="majorBidi" w:eastAsia="Times New Roman" w:hAnsiTheme="majorBidi" w:cstheme="majorBidi"/>
          <w:color w:val="000000"/>
          <w:sz w:val="24"/>
          <w:szCs w:val="24"/>
        </w:rPr>
        <w:t xml:space="preserve">s. </w:t>
      </w:r>
      <w:r w:rsidR="006D4532">
        <w:rPr>
          <w:rFonts w:asciiTheme="majorBidi" w:eastAsia="Times New Roman" w:hAnsiTheme="majorBidi" w:cstheme="majorBidi"/>
          <w:color w:val="000000"/>
          <w:sz w:val="24"/>
          <w:szCs w:val="24"/>
        </w:rPr>
        <w:t>35(1)(a)</w:t>
      </w:r>
      <w:r w:rsidRPr="00BC7F2E">
        <w:rPr>
          <w:rFonts w:asciiTheme="majorBidi" w:eastAsia="Times New Roman" w:hAnsiTheme="majorBidi" w:cstheme="majorBidi"/>
          <w:color w:val="000000"/>
          <w:sz w:val="24"/>
          <w:szCs w:val="24"/>
        </w:rPr>
        <w:t xml:space="preserve">, inadmissibility arises from the commission of an offence, making complicity relevant. However, in </w:t>
      </w:r>
      <w:r w:rsidR="00D55A6C">
        <w:rPr>
          <w:rFonts w:asciiTheme="majorBidi" w:eastAsia="Times New Roman" w:hAnsiTheme="majorBidi" w:cstheme="majorBidi"/>
          <w:color w:val="000000"/>
          <w:sz w:val="24"/>
          <w:szCs w:val="24"/>
        </w:rPr>
        <w:t>s.</w:t>
      </w:r>
      <w:r w:rsidR="00D55A6C" w:rsidRPr="00BC7F2E">
        <w:rPr>
          <w:rFonts w:asciiTheme="majorBidi" w:eastAsia="Times New Roman" w:hAnsiTheme="majorBidi" w:cstheme="majorBidi"/>
          <w:color w:val="000000"/>
          <w:sz w:val="24"/>
          <w:szCs w:val="24"/>
        </w:rPr>
        <w:t xml:space="preserve"> </w:t>
      </w:r>
      <w:r w:rsidRPr="00BC7F2E">
        <w:rPr>
          <w:rFonts w:asciiTheme="majorBidi" w:eastAsia="Times New Roman" w:hAnsiTheme="majorBidi" w:cstheme="majorBidi"/>
          <w:color w:val="000000"/>
          <w:sz w:val="24"/>
          <w:szCs w:val="24"/>
        </w:rPr>
        <w:t>34(1)(f), inadmissibility arises from membership,</w:t>
      </w:r>
      <w:r w:rsidR="006D4532">
        <w:rPr>
          <w:rFonts w:asciiTheme="majorBidi" w:eastAsia="Times New Roman" w:hAnsiTheme="majorBidi" w:cstheme="majorBidi"/>
          <w:color w:val="000000"/>
          <w:sz w:val="24"/>
          <w:szCs w:val="24"/>
        </w:rPr>
        <w:t xml:space="preserve"> and</w:t>
      </w:r>
      <w:r w:rsidRPr="00BC7F2E">
        <w:rPr>
          <w:rFonts w:asciiTheme="majorBidi" w:eastAsia="Times New Roman" w:hAnsiTheme="majorBidi" w:cstheme="majorBidi"/>
          <w:color w:val="000000"/>
          <w:sz w:val="24"/>
          <w:szCs w:val="24"/>
        </w:rPr>
        <w:t xml:space="preserve"> a complicity analysis is irrelevant because the provision</w:t>
      </w:r>
      <w:r w:rsidR="00CB59A1" w:rsidRPr="00BC7F2E">
        <w:rPr>
          <w:rFonts w:asciiTheme="majorBidi" w:hAnsiTheme="majorBidi" w:cstheme="majorBidi"/>
          <w:sz w:val="24"/>
          <w:szCs w:val="24"/>
        </w:rPr>
        <w:t xml:space="preserve"> </w:t>
      </w:r>
      <w:r w:rsidRPr="00BC7F2E">
        <w:rPr>
          <w:rFonts w:asciiTheme="majorBidi" w:eastAsia="Times New Roman" w:hAnsiTheme="majorBidi" w:cstheme="majorBidi"/>
          <w:color w:val="000000"/>
          <w:sz w:val="24"/>
          <w:szCs w:val="24"/>
        </w:rPr>
        <w:t xml:space="preserve">does not contemplate </w:t>
      </w:r>
      <w:r w:rsidR="006D4532">
        <w:rPr>
          <w:rFonts w:asciiTheme="majorBidi" w:eastAsia="Times New Roman" w:hAnsiTheme="majorBidi" w:cstheme="majorBidi"/>
          <w:color w:val="000000"/>
          <w:sz w:val="24"/>
          <w:szCs w:val="24"/>
        </w:rPr>
        <w:t xml:space="preserve">the </w:t>
      </w:r>
      <w:r w:rsidRPr="00BC7F2E">
        <w:rPr>
          <w:rFonts w:asciiTheme="majorBidi" w:eastAsia="Times New Roman" w:hAnsiTheme="majorBidi" w:cstheme="majorBidi"/>
          <w:color w:val="000000"/>
          <w:sz w:val="24"/>
          <w:szCs w:val="24"/>
        </w:rPr>
        <w:t xml:space="preserve">individual commission of an offence. The section does not require </w:t>
      </w:r>
      <w:r w:rsidR="00D55A6C">
        <w:rPr>
          <w:rFonts w:asciiTheme="majorBidi" w:eastAsia="Times New Roman" w:hAnsiTheme="majorBidi" w:cstheme="majorBidi"/>
          <w:color w:val="000000"/>
          <w:sz w:val="24"/>
          <w:szCs w:val="24"/>
        </w:rPr>
        <w:t>intent of</w:t>
      </w:r>
      <w:r w:rsidRPr="00BC7F2E">
        <w:rPr>
          <w:rFonts w:asciiTheme="majorBidi" w:eastAsia="Times New Roman" w:hAnsiTheme="majorBidi" w:cstheme="majorBidi"/>
          <w:color w:val="000000"/>
          <w:sz w:val="24"/>
          <w:szCs w:val="24"/>
        </w:rPr>
        <w:t xml:space="preserve"> membership with significant contributions to the group’s actions. </w:t>
      </w:r>
      <w:r w:rsidR="006D4532">
        <w:rPr>
          <w:rFonts w:asciiTheme="majorBidi" w:eastAsia="Times New Roman" w:hAnsiTheme="majorBidi" w:cstheme="majorBidi"/>
          <w:color w:val="000000"/>
          <w:sz w:val="24"/>
          <w:szCs w:val="24"/>
        </w:rPr>
        <w:t>Moreover, Ministerial relief is not available to individuals who are found inadmissible under s</w:t>
      </w:r>
      <w:r w:rsidRPr="00BC7F2E">
        <w:rPr>
          <w:rFonts w:asciiTheme="majorBidi" w:eastAsia="Times New Roman" w:hAnsiTheme="majorBidi" w:cstheme="majorBidi"/>
          <w:color w:val="000000"/>
          <w:sz w:val="24"/>
          <w:szCs w:val="24"/>
        </w:rPr>
        <w:t>ection 35(1)(a) since inadmissibility flows from the commission of an offence rather than from a status or designation.</w:t>
      </w:r>
    </w:p>
    <w:p w14:paraId="000000F8" w14:textId="0220E6D8" w:rsidR="006C1552" w:rsidRPr="00BC7F2E" w:rsidRDefault="00CE7A9B" w:rsidP="00922877">
      <w:pPr>
        <w:spacing w:line="240" w:lineRule="auto"/>
        <w:ind w:left="720"/>
        <w:rPr>
          <w:rFonts w:asciiTheme="majorBidi" w:eastAsia="Times New Roman" w:hAnsiTheme="majorBidi" w:cstheme="majorBidi"/>
          <w:sz w:val="24"/>
          <w:szCs w:val="24"/>
        </w:rPr>
      </w:pPr>
      <w:r w:rsidRPr="00BC7F2E">
        <w:rPr>
          <w:rFonts w:asciiTheme="majorBidi" w:eastAsia="Times New Roman" w:hAnsiTheme="majorBidi" w:cstheme="majorBidi"/>
          <w:i/>
          <w:sz w:val="24"/>
          <w:szCs w:val="24"/>
        </w:rPr>
        <w:t>Kanagendren v Canada (</w:t>
      </w:r>
      <w:r w:rsidR="00DB57F4">
        <w:rPr>
          <w:rFonts w:asciiTheme="majorBidi" w:eastAsia="Times New Roman" w:hAnsiTheme="majorBidi" w:cstheme="majorBidi"/>
          <w:i/>
          <w:sz w:val="24"/>
          <w:szCs w:val="24"/>
        </w:rPr>
        <w:t>Minister</w:t>
      </w:r>
      <w:r w:rsidR="002C2F0F">
        <w:rPr>
          <w:rFonts w:asciiTheme="majorBidi" w:eastAsia="Times New Roman" w:hAnsiTheme="majorBidi" w:cstheme="majorBidi"/>
          <w:i/>
          <w:sz w:val="24"/>
          <w:szCs w:val="24"/>
        </w:rPr>
        <w:t xml:space="preserve"> of</w:t>
      </w:r>
      <w:r w:rsidR="00DB57F4">
        <w:rPr>
          <w:rFonts w:asciiTheme="majorBidi" w:eastAsia="Times New Roman" w:hAnsiTheme="majorBidi" w:cstheme="majorBidi"/>
          <w:i/>
          <w:sz w:val="24"/>
          <w:szCs w:val="24"/>
        </w:rPr>
        <w:t xml:space="preserve"> </w:t>
      </w:r>
      <w:r w:rsidRPr="00BC7F2E">
        <w:rPr>
          <w:rFonts w:asciiTheme="majorBidi" w:eastAsia="Times New Roman" w:hAnsiTheme="majorBidi" w:cstheme="majorBidi"/>
          <w:i/>
          <w:sz w:val="24"/>
          <w:szCs w:val="24"/>
        </w:rPr>
        <w:t>Citizenship and Immigration)</w:t>
      </w:r>
      <w:r w:rsidRPr="00BC7F2E">
        <w:rPr>
          <w:rFonts w:asciiTheme="majorBidi" w:eastAsia="Times New Roman" w:hAnsiTheme="majorBidi" w:cstheme="majorBidi"/>
          <w:sz w:val="24"/>
          <w:szCs w:val="24"/>
        </w:rPr>
        <w:t>, 2015 FCA 86 at paras 19</w:t>
      </w:r>
      <w:r w:rsidR="00A35806">
        <w:rPr>
          <w:rFonts w:asciiTheme="majorBidi" w:eastAsia="Times New Roman" w:hAnsiTheme="majorBidi" w:cstheme="majorBidi"/>
          <w:sz w:val="24"/>
          <w:szCs w:val="24"/>
        </w:rPr>
        <w:t>-</w:t>
      </w:r>
      <w:r w:rsidRPr="00BC7F2E">
        <w:rPr>
          <w:rFonts w:asciiTheme="majorBidi" w:eastAsia="Times New Roman" w:hAnsiTheme="majorBidi" w:cstheme="majorBidi"/>
          <w:sz w:val="24"/>
          <w:szCs w:val="24"/>
        </w:rPr>
        <w:t>28.</w:t>
      </w:r>
    </w:p>
    <w:p w14:paraId="000000F9" w14:textId="20C2D5E5" w:rsidR="006C1552" w:rsidRPr="00BC7F2E" w:rsidRDefault="00CE7A9B" w:rsidP="00BC7F2E">
      <w:pPr>
        <w:numPr>
          <w:ilvl w:val="0"/>
          <w:numId w:val="1"/>
        </w:numPr>
        <w:pBdr>
          <w:top w:val="nil"/>
          <w:left w:val="nil"/>
          <w:bottom w:val="nil"/>
          <w:right w:val="nil"/>
          <w:between w:val="nil"/>
        </w:pBdr>
        <w:spacing w:after="0" w:line="480" w:lineRule="auto"/>
        <w:rPr>
          <w:rFonts w:asciiTheme="majorBidi" w:eastAsia="Times New Roman" w:hAnsiTheme="majorBidi" w:cstheme="majorBidi"/>
          <w:color w:val="000000"/>
          <w:sz w:val="24"/>
          <w:szCs w:val="24"/>
        </w:rPr>
      </w:pPr>
      <w:r w:rsidRPr="00BC7F2E">
        <w:rPr>
          <w:rFonts w:asciiTheme="majorBidi" w:eastAsia="Times New Roman" w:hAnsiTheme="majorBidi" w:cstheme="majorBidi"/>
          <w:color w:val="000000"/>
          <w:sz w:val="24"/>
          <w:szCs w:val="24"/>
        </w:rPr>
        <w:t xml:space="preserve">Section 35(1)(b) has no </w:t>
      </w:r>
      <w:r w:rsidRPr="00F6564D">
        <w:rPr>
          <w:rFonts w:asciiTheme="majorBidi" w:eastAsia="Times New Roman" w:hAnsiTheme="majorBidi" w:cstheme="majorBidi"/>
          <w:i/>
          <w:iCs/>
          <w:color w:val="000000"/>
          <w:sz w:val="24"/>
          <w:szCs w:val="24"/>
        </w:rPr>
        <w:t>mens rea</w:t>
      </w:r>
      <w:r w:rsidRPr="00BC7F2E">
        <w:rPr>
          <w:rFonts w:asciiTheme="majorBidi" w:eastAsia="Times New Roman" w:hAnsiTheme="majorBidi" w:cstheme="majorBidi"/>
          <w:color w:val="000000"/>
          <w:sz w:val="24"/>
          <w:szCs w:val="24"/>
        </w:rPr>
        <w:t xml:space="preserve"> component, and inadmissibility follows automatically, with no further analysis, once it is established that an individual held a prescribed position in a government described in subsection 35(1)(a). </w:t>
      </w:r>
      <w:r w:rsidRPr="00BC7F2E">
        <w:rPr>
          <w:rFonts w:asciiTheme="majorBidi" w:eastAsia="Times New Roman" w:hAnsiTheme="majorBidi" w:cstheme="majorBidi"/>
          <w:i/>
          <w:color w:val="000000"/>
          <w:sz w:val="24"/>
          <w:szCs w:val="24"/>
        </w:rPr>
        <w:t>Ezokola</w:t>
      </w:r>
      <w:r w:rsidRPr="00BC7F2E">
        <w:rPr>
          <w:rFonts w:asciiTheme="majorBidi" w:eastAsia="Times New Roman" w:hAnsiTheme="majorBidi" w:cstheme="majorBidi"/>
          <w:color w:val="000000"/>
          <w:sz w:val="24"/>
          <w:szCs w:val="24"/>
        </w:rPr>
        <w:t xml:space="preserve"> has no application to this inadmissibility provision because the concern is not with the commission of an offence, but rather the individual’s position.</w:t>
      </w:r>
      <w:r w:rsidR="00825EE6" w:rsidRPr="00BC7F2E">
        <w:rPr>
          <w:rFonts w:asciiTheme="majorBidi" w:hAnsiTheme="majorBidi" w:cstheme="majorBidi"/>
          <w:sz w:val="24"/>
          <w:szCs w:val="24"/>
        </w:rPr>
        <w:t xml:space="preserve"> </w:t>
      </w:r>
      <w:r w:rsidRPr="00BC7F2E">
        <w:rPr>
          <w:rFonts w:asciiTheme="majorBidi" w:eastAsia="Times New Roman" w:hAnsiTheme="majorBidi" w:cstheme="majorBidi"/>
          <w:color w:val="000000"/>
          <w:sz w:val="24"/>
          <w:szCs w:val="24"/>
        </w:rPr>
        <w:t>Here again</w:t>
      </w:r>
      <w:r w:rsidR="00113C8D">
        <w:rPr>
          <w:rFonts w:asciiTheme="majorBidi" w:eastAsia="Times New Roman" w:hAnsiTheme="majorBidi" w:cstheme="majorBidi"/>
          <w:color w:val="000000"/>
          <w:sz w:val="24"/>
          <w:szCs w:val="24"/>
        </w:rPr>
        <w:t>,</w:t>
      </w:r>
      <w:r w:rsidRPr="00BC7F2E">
        <w:rPr>
          <w:rFonts w:asciiTheme="majorBidi" w:eastAsia="Times New Roman" w:hAnsiTheme="majorBidi" w:cstheme="majorBidi"/>
          <w:color w:val="000000"/>
          <w:sz w:val="24"/>
          <w:szCs w:val="24"/>
        </w:rPr>
        <w:t xml:space="preserve"> a Ministerial Relief application exists as recourse to those captured by this broad provision.</w:t>
      </w:r>
    </w:p>
    <w:p w14:paraId="62DFB277" w14:textId="77777777" w:rsidR="00CC33CE" w:rsidRDefault="00CE7A9B" w:rsidP="00922877">
      <w:pPr>
        <w:spacing w:after="0" w:line="240" w:lineRule="auto"/>
        <w:ind w:left="720"/>
        <w:rPr>
          <w:rFonts w:asciiTheme="majorBidi" w:eastAsia="Times New Roman" w:hAnsiTheme="majorBidi" w:cstheme="majorBidi"/>
          <w:sz w:val="24"/>
          <w:szCs w:val="24"/>
        </w:rPr>
      </w:pPr>
      <w:r w:rsidRPr="00BC7F2E">
        <w:rPr>
          <w:rFonts w:asciiTheme="majorBidi" w:eastAsia="Times New Roman" w:hAnsiTheme="majorBidi" w:cstheme="majorBidi"/>
          <w:i/>
          <w:sz w:val="24"/>
          <w:szCs w:val="24"/>
        </w:rPr>
        <w:t>Canada (</w:t>
      </w:r>
      <w:r w:rsidR="00CC58B5">
        <w:rPr>
          <w:rFonts w:asciiTheme="majorBidi" w:eastAsia="Times New Roman" w:hAnsiTheme="majorBidi" w:cstheme="majorBidi"/>
          <w:i/>
          <w:sz w:val="24"/>
          <w:szCs w:val="24"/>
        </w:rPr>
        <w:t xml:space="preserve">Minister of </w:t>
      </w:r>
      <w:r w:rsidRPr="00BC7F2E">
        <w:rPr>
          <w:rFonts w:asciiTheme="majorBidi" w:eastAsia="Times New Roman" w:hAnsiTheme="majorBidi" w:cstheme="majorBidi"/>
          <w:i/>
          <w:sz w:val="24"/>
          <w:szCs w:val="24"/>
        </w:rPr>
        <w:t>Citizenship and Immigration) v Kljajic</w:t>
      </w:r>
      <w:r w:rsidRPr="00BC7F2E">
        <w:rPr>
          <w:rFonts w:asciiTheme="majorBidi" w:eastAsia="Times New Roman" w:hAnsiTheme="majorBidi" w:cstheme="majorBidi"/>
          <w:sz w:val="24"/>
          <w:szCs w:val="24"/>
        </w:rPr>
        <w:t xml:space="preserve">, 2020 FC 570 at paras 134, </w:t>
      </w:r>
    </w:p>
    <w:p w14:paraId="000000FA" w14:textId="0D326F2C" w:rsidR="006C1552" w:rsidRPr="00BC7F2E" w:rsidRDefault="00CE7A9B" w:rsidP="00922877">
      <w:pPr>
        <w:spacing w:after="0" w:line="480" w:lineRule="auto"/>
        <w:ind w:left="720"/>
        <w:rPr>
          <w:rFonts w:asciiTheme="majorBidi" w:eastAsia="Times New Roman" w:hAnsiTheme="majorBidi" w:cstheme="majorBidi"/>
          <w:sz w:val="24"/>
          <w:szCs w:val="24"/>
        </w:rPr>
      </w:pPr>
      <w:r w:rsidRPr="00BC7F2E">
        <w:rPr>
          <w:rFonts w:asciiTheme="majorBidi" w:eastAsia="Times New Roman" w:hAnsiTheme="majorBidi" w:cstheme="majorBidi"/>
          <w:sz w:val="24"/>
          <w:szCs w:val="24"/>
        </w:rPr>
        <w:t>138.</w:t>
      </w:r>
    </w:p>
    <w:p w14:paraId="000000FB"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eastAsia="Times New Roman" w:hAnsiTheme="majorBidi" w:cstheme="majorBidi"/>
          <w:color w:val="000000"/>
          <w:sz w:val="24"/>
          <w:szCs w:val="24"/>
        </w:rPr>
      </w:pPr>
      <w:r w:rsidRPr="00BC7F2E">
        <w:rPr>
          <w:rFonts w:asciiTheme="majorBidi" w:eastAsia="Times New Roman" w:hAnsiTheme="majorBidi" w:cstheme="majorBidi"/>
          <w:color w:val="000000"/>
          <w:sz w:val="24"/>
          <w:szCs w:val="24"/>
        </w:rPr>
        <w:t xml:space="preserve">Section 37(1)(b), which covers inadmissibility for organized criminality in people smuggling, has a </w:t>
      </w:r>
      <w:r w:rsidRPr="00F6564D">
        <w:rPr>
          <w:rFonts w:asciiTheme="majorBidi" w:eastAsia="Times New Roman" w:hAnsiTheme="majorBidi" w:cstheme="majorBidi"/>
          <w:i/>
          <w:iCs/>
          <w:color w:val="000000"/>
          <w:sz w:val="24"/>
          <w:szCs w:val="24"/>
        </w:rPr>
        <w:t>mens rea</w:t>
      </w:r>
      <w:r w:rsidRPr="00BC7F2E">
        <w:rPr>
          <w:rFonts w:asciiTheme="majorBidi" w:eastAsia="Times New Roman" w:hAnsiTheme="majorBidi" w:cstheme="majorBidi"/>
          <w:color w:val="000000"/>
          <w:sz w:val="24"/>
          <w:szCs w:val="24"/>
        </w:rPr>
        <w:t xml:space="preserve"> of both specific knowledge that a smuggled person lacked entry documents and the more general </w:t>
      </w:r>
      <w:r w:rsidRPr="00F6564D">
        <w:rPr>
          <w:rFonts w:asciiTheme="majorBidi" w:eastAsia="Times New Roman" w:hAnsiTheme="majorBidi" w:cstheme="majorBidi"/>
          <w:i/>
          <w:iCs/>
          <w:color w:val="000000"/>
          <w:sz w:val="24"/>
          <w:szCs w:val="24"/>
        </w:rPr>
        <w:t>mens rea</w:t>
      </w:r>
      <w:r w:rsidRPr="00BC7F2E">
        <w:rPr>
          <w:rFonts w:asciiTheme="majorBidi" w:eastAsia="Times New Roman" w:hAnsiTheme="majorBidi" w:cstheme="majorBidi"/>
          <w:color w:val="000000"/>
          <w:sz w:val="24"/>
          <w:szCs w:val="24"/>
        </w:rPr>
        <w:t xml:space="preserve"> of intending to organize or assist with the smuggled person’s entry. Because of the nature of the conduct and </w:t>
      </w:r>
      <w:r w:rsidRPr="00F6564D">
        <w:rPr>
          <w:rFonts w:asciiTheme="majorBidi" w:eastAsia="Times New Roman" w:hAnsiTheme="majorBidi" w:cstheme="majorBidi"/>
          <w:i/>
          <w:iCs/>
          <w:color w:val="000000"/>
          <w:sz w:val="24"/>
          <w:szCs w:val="24"/>
        </w:rPr>
        <w:t>mens rea</w:t>
      </w:r>
      <w:r w:rsidRPr="00BC7F2E">
        <w:rPr>
          <w:rFonts w:asciiTheme="majorBidi" w:eastAsia="Times New Roman" w:hAnsiTheme="majorBidi" w:cstheme="majorBidi"/>
          <w:color w:val="000000"/>
          <w:sz w:val="24"/>
          <w:szCs w:val="24"/>
        </w:rPr>
        <w:t xml:space="preserve"> that triggers inadmissibility under this provision, defences can be raised against an inadmissibility finding under this provision.</w:t>
      </w:r>
    </w:p>
    <w:p w14:paraId="000000FC" w14:textId="34627025" w:rsidR="006C1552" w:rsidRPr="00BC7F2E" w:rsidRDefault="00CE7A9B">
      <w:pPr>
        <w:spacing w:after="0" w:line="257" w:lineRule="auto"/>
        <w:ind w:firstLine="720"/>
        <w:rPr>
          <w:rFonts w:asciiTheme="majorBidi" w:eastAsia="Times New Roman" w:hAnsiTheme="majorBidi" w:cstheme="majorBidi"/>
          <w:sz w:val="24"/>
          <w:szCs w:val="24"/>
        </w:rPr>
      </w:pPr>
      <w:r w:rsidRPr="00BC7F2E">
        <w:rPr>
          <w:rFonts w:asciiTheme="majorBidi" w:eastAsia="Times New Roman" w:hAnsiTheme="majorBidi" w:cstheme="majorBidi"/>
          <w:i/>
          <w:sz w:val="24"/>
          <w:szCs w:val="24"/>
        </w:rPr>
        <w:t xml:space="preserve">Canada (Public Safety and Emergency Preparedness) v JP, </w:t>
      </w:r>
      <w:r w:rsidRPr="00BC7F2E">
        <w:rPr>
          <w:rFonts w:asciiTheme="majorBidi" w:eastAsia="Times New Roman" w:hAnsiTheme="majorBidi" w:cstheme="majorBidi"/>
          <w:sz w:val="24"/>
          <w:szCs w:val="24"/>
        </w:rPr>
        <w:t>2013 FCA 262 at para 87.</w:t>
      </w:r>
    </w:p>
    <w:p w14:paraId="000000FD" w14:textId="3F74FA02" w:rsidR="006C1552" w:rsidRPr="00BC7F2E" w:rsidRDefault="00CE7A9B">
      <w:pPr>
        <w:spacing w:after="0" w:line="257" w:lineRule="auto"/>
        <w:ind w:left="720"/>
        <w:rPr>
          <w:rFonts w:asciiTheme="majorBidi" w:eastAsia="Times New Roman" w:hAnsiTheme="majorBidi" w:cstheme="majorBidi"/>
          <w:sz w:val="24"/>
          <w:szCs w:val="24"/>
        </w:rPr>
      </w:pPr>
      <w:r w:rsidRPr="00BC7F2E">
        <w:rPr>
          <w:rFonts w:asciiTheme="majorBidi" w:eastAsia="Times New Roman" w:hAnsiTheme="majorBidi" w:cstheme="majorBidi"/>
          <w:i/>
          <w:sz w:val="24"/>
          <w:szCs w:val="24"/>
        </w:rPr>
        <w:t>Canada (Public Safety and Emergency Preparedness) v Aly</w:t>
      </w:r>
      <w:r w:rsidRPr="00BC7F2E">
        <w:rPr>
          <w:rFonts w:asciiTheme="majorBidi" w:eastAsia="Times New Roman" w:hAnsiTheme="majorBidi" w:cstheme="majorBidi"/>
          <w:sz w:val="24"/>
          <w:szCs w:val="24"/>
        </w:rPr>
        <w:t>, 2018 FC 1140 at paras 44</w:t>
      </w:r>
      <w:r w:rsidR="00A35806">
        <w:rPr>
          <w:rFonts w:asciiTheme="majorBidi" w:eastAsia="Times New Roman" w:hAnsiTheme="majorBidi" w:cstheme="majorBidi"/>
          <w:sz w:val="24"/>
          <w:szCs w:val="24"/>
        </w:rPr>
        <w:t>-</w:t>
      </w:r>
    </w:p>
    <w:p w14:paraId="000000FE" w14:textId="77777777" w:rsidR="006C1552" w:rsidRPr="00BC7F2E" w:rsidRDefault="00CE7A9B">
      <w:pPr>
        <w:spacing w:after="0" w:line="480" w:lineRule="auto"/>
        <w:ind w:left="720"/>
        <w:rPr>
          <w:rFonts w:asciiTheme="majorBidi" w:eastAsia="Times New Roman" w:hAnsiTheme="majorBidi" w:cstheme="majorBidi"/>
          <w:sz w:val="24"/>
          <w:szCs w:val="24"/>
        </w:rPr>
      </w:pPr>
      <w:r w:rsidRPr="00BC7F2E">
        <w:rPr>
          <w:rFonts w:asciiTheme="majorBidi" w:eastAsia="Times New Roman" w:hAnsiTheme="majorBidi" w:cstheme="majorBidi"/>
          <w:sz w:val="24"/>
          <w:szCs w:val="24"/>
        </w:rPr>
        <w:t>46.</w:t>
      </w:r>
    </w:p>
    <w:p w14:paraId="000000FF" w14:textId="64F47ABF"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eastAsia="Times New Roman" w:hAnsiTheme="majorBidi" w:cstheme="majorBidi"/>
          <w:sz w:val="24"/>
          <w:szCs w:val="24"/>
        </w:rPr>
        <w:t xml:space="preserve">The inadmissibility provisions were drafted to capture different acts, different </w:t>
      </w:r>
      <w:r w:rsidR="00113C8D">
        <w:rPr>
          <w:rFonts w:asciiTheme="majorBidi" w:eastAsia="Times New Roman" w:hAnsiTheme="majorBidi" w:cstheme="majorBidi"/>
          <w:sz w:val="24"/>
          <w:szCs w:val="24"/>
        </w:rPr>
        <w:t>types</w:t>
      </w:r>
      <w:r w:rsidRPr="00BC7F2E">
        <w:rPr>
          <w:rFonts w:asciiTheme="majorBidi" w:eastAsia="Times New Roman" w:hAnsiTheme="majorBidi" w:cstheme="majorBidi"/>
          <w:sz w:val="24"/>
          <w:szCs w:val="24"/>
        </w:rPr>
        <w:t xml:space="preserve"> </w:t>
      </w:r>
      <w:r w:rsidR="00113C8D">
        <w:rPr>
          <w:rFonts w:asciiTheme="majorBidi" w:eastAsia="Times New Roman" w:hAnsiTheme="majorBidi" w:cstheme="majorBidi"/>
          <w:sz w:val="24"/>
          <w:szCs w:val="24"/>
        </w:rPr>
        <w:t>of</w:t>
      </w:r>
      <w:r w:rsidR="00113C8D" w:rsidRPr="00BC7F2E">
        <w:rPr>
          <w:rFonts w:asciiTheme="majorBidi" w:eastAsia="Times New Roman" w:hAnsiTheme="majorBidi" w:cstheme="majorBidi"/>
          <w:sz w:val="24"/>
          <w:szCs w:val="24"/>
        </w:rPr>
        <w:t xml:space="preserve"> </w:t>
      </w:r>
      <w:r w:rsidRPr="00BC7F2E">
        <w:rPr>
          <w:rFonts w:asciiTheme="majorBidi" w:eastAsia="Times New Roman" w:hAnsiTheme="majorBidi" w:cstheme="majorBidi"/>
          <w:sz w:val="24"/>
          <w:szCs w:val="24"/>
        </w:rPr>
        <w:t>intent, and different forms of relief.</w:t>
      </w:r>
      <w:r w:rsidRPr="00BC7F2E">
        <w:rPr>
          <w:rFonts w:asciiTheme="majorBidi" w:hAnsiTheme="majorBidi" w:cstheme="majorBidi"/>
          <w:color w:val="000000"/>
          <w:sz w:val="24"/>
          <w:szCs w:val="24"/>
        </w:rPr>
        <w:t xml:space="preserve"> Case law has shown that defences are applicable where the act triggering inadmissibility </w:t>
      </w:r>
      <w:r w:rsidR="00113C8D">
        <w:rPr>
          <w:rFonts w:asciiTheme="majorBidi" w:hAnsiTheme="majorBidi" w:cstheme="majorBidi"/>
          <w:color w:val="000000"/>
          <w:sz w:val="24"/>
          <w:szCs w:val="24"/>
        </w:rPr>
        <w:t>comports</w:t>
      </w:r>
      <w:r w:rsidR="00113C8D" w:rsidRPr="00BC7F2E">
        <w:rPr>
          <w:rFonts w:asciiTheme="majorBidi" w:hAnsiTheme="majorBidi" w:cstheme="majorBidi"/>
          <w:color w:val="000000"/>
          <w:sz w:val="24"/>
          <w:szCs w:val="24"/>
        </w:rPr>
        <w:t xml:space="preserve"> </w:t>
      </w:r>
      <w:r w:rsidRPr="00BC7F2E">
        <w:rPr>
          <w:rFonts w:asciiTheme="majorBidi" w:hAnsiTheme="majorBidi" w:cstheme="majorBidi"/>
          <w:color w:val="000000"/>
          <w:sz w:val="24"/>
          <w:szCs w:val="24"/>
        </w:rPr>
        <w:t xml:space="preserve">a </w:t>
      </w:r>
      <w:r w:rsidRPr="00F6564D">
        <w:rPr>
          <w:rFonts w:asciiTheme="majorBidi" w:hAnsiTheme="majorBidi" w:cstheme="majorBidi"/>
          <w:i/>
          <w:iCs/>
          <w:color w:val="000000"/>
          <w:sz w:val="24"/>
          <w:szCs w:val="24"/>
        </w:rPr>
        <w:t>mens rea</w:t>
      </w:r>
      <w:r w:rsidRPr="00BC7F2E">
        <w:rPr>
          <w:rFonts w:asciiTheme="majorBidi" w:hAnsiTheme="majorBidi" w:cstheme="majorBidi"/>
          <w:color w:val="000000"/>
          <w:sz w:val="24"/>
          <w:szCs w:val="24"/>
        </w:rPr>
        <w:t xml:space="preserve">. However, where there is no requisite intent, and mere membership or status can trigger inadmissibility, defences have no role. Instead,  Ministerial Relief </w:t>
      </w:r>
      <w:r w:rsidR="00113C8D">
        <w:rPr>
          <w:rFonts w:asciiTheme="majorBidi" w:hAnsiTheme="majorBidi" w:cstheme="majorBidi"/>
          <w:color w:val="000000"/>
          <w:sz w:val="24"/>
          <w:szCs w:val="24"/>
        </w:rPr>
        <w:t>functions as a safety valve</w:t>
      </w:r>
      <w:r w:rsidRPr="00BC7F2E">
        <w:rPr>
          <w:rFonts w:asciiTheme="majorBidi" w:hAnsiTheme="majorBidi" w:cstheme="majorBidi"/>
          <w:color w:val="000000"/>
          <w:sz w:val="24"/>
          <w:szCs w:val="24"/>
        </w:rPr>
        <w:t>. The Officer’s decision is consistent with this line of authority.</w:t>
      </w:r>
    </w:p>
    <w:p w14:paraId="00000100" w14:textId="77777777" w:rsidR="006C1552" w:rsidRPr="00BC7F2E" w:rsidRDefault="00CE7A9B">
      <w:pPr>
        <w:pStyle w:val="Heading3"/>
        <w:numPr>
          <w:ilvl w:val="0"/>
          <w:numId w:val="7"/>
        </w:numPr>
        <w:spacing w:after="0"/>
      </w:pPr>
      <w:r w:rsidRPr="00BC7F2E">
        <w:t>Ministerial Relief</w:t>
      </w:r>
    </w:p>
    <w:p w14:paraId="00000101" w14:textId="7C099C43"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erroneously overlooked the role of Ministerial Relief by omitting any mention of </w:t>
      </w:r>
      <w:r w:rsidR="00113C8D">
        <w:rPr>
          <w:rFonts w:asciiTheme="majorBidi" w:hAnsiTheme="majorBidi" w:cstheme="majorBidi"/>
          <w:color w:val="000000"/>
          <w:sz w:val="24"/>
          <w:szCs w:val="24"/>
        </w:rPr>
        <w:t xml:space="preserve">s 42.1 of </w:t>
      </w:r>
      <w:r w:rsidRPr="00BC7F2E">
        <w:rPr>
          <w:rFonts w:asciiTheme="majorBidi" w:hAnsiTheme="majorBidi" w:cstheme="majorBidi"/>
          <w:i/>
          <w:color w:val="000000"/>
          <w:sz w:val="24"/>
          <w:szCs w:val="24"/>
        </w:rPr>
        <w:t>IRPA</w:t>
      </w:r>
      <w:r w:rsidRPr="00BC7F2E">
        <w:rPr>
          <w:rFonts w:asciiTheme="majorBidi" w:hAnsiTheme="majorBidi" w:cstheme="majorBidi"/>
          <w:color w:val="000000"/>
          <w:sz w:val="24"/>
          <w:szCs w:val="24"/>
        </w:rPr>
        <w:t xml:space="preserve"> in her decision. Where an applicant is determined to be a member</w:t>
      </w:r>
      <w:r w:rsidR="00113C8D">
        <w:rPr>
          <w:rFonts w:asciiTheme="majorBidi" w:hAnsiTheme="majorBidi" w:cstheme="majorBidi"/>
          <w:color w:val="000000"/>
          <w:sz w:val="24"/>
          <w:szCs w:val="24"/>
        </w:rPr>
        <w:t xml:space="preserve"> for purposes of s. 34(1)(f)</w:t>
      </w:r>
      <w:r w:rsidRPr="00BC7F2E">
        <w:rPr>
          <w:rFonts w:asciiTheme="majorBidi" w:hAnsiTheme="majorBidi" w:cstheme="majorBidi"/>
          <w:color w:val="000000"/>
          <w:sz w:val="24"/>
          <w:szCs w:val="24"/>
        </w:rPr>
        <w:t xml:space="preserve">, relief </w:t>
      </w:r>
      <w:r w:rsidR="00113C8D">
        <w:rPr>
          <w:rFonts w:asciiTheme="majorBidi" w:hAnsiTheme="majorBidi" w:cstheme="majorBidi"/>
          <w:color w:val="000000"/>
          <w:sz w:val="24"/>
          <w:szCs w:val="24"/>
        </w:rPr>
        <w:t xml:space="preserve">is available in the form of a Ministerial relief application, and not through the discretion of </w:t>
      </w:r>
      <w:r w:rsidRPr="00BC7F2E">
        <w:rPr>
          <w:rFonts w:asciiTheme="majorBidi" w:hAnsiTheme="majorBidi" w:cstheme="majorBidi"/>
          <w:color w:val="000000"/>
          <w:sz w:val="24"/>
          <w:szCs w:val="24"/>
        </w:rPr>
        <w:t>an officer or the court.</w:t>
      </w:r>
    </w:p>
    <w:p w14:paraId="00000102" w14:textId="3CF3D8F3"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Ministerial Relief </w:t>
      </w:r>
      <w:r w:rsidR="00113C8D">
        <w:rPr>
          <w:rFonts w:asciiTheme="majorBidi" w:hAnsiTheme="majorBidi" w:cstheme="majorBidi"/>
          <w:color w:val="000000"/>
          <w:sz w:val="24"/>
          <w:szCs w:val="24"/>
        </w:rPr>
        <w:t xml:space="preserve">regime </w:t>
      </w:r>
      <w:r w:rsidRPr="00BC7F2E">
        <w:rPr>
          <w:rFonts w:asciiTheme="majorBidi" w:hAnsiTheme="majorBidi" w:cstheme="majorBidi"/>
          <w:color w:val="000000"/>
          <w:sz w:val="24"/>
          <w:szCs w:val="24"/>
        </w:rPr>
        <w:t xml:space="preserve">renders the membership admissibility provisions constitutional </w:t>
      </w:r>
      <w:r w:rsidR="00113C8D">
        <w:rPr>
          <w:rFonts w:asciiTheme="majorBidi" w:hAnsiTheme="majorBidi" w:cstheme="majorBidi"/>
          <w:color w:val="000000"/>
          <w:sz w:val="24"/>
          <w:szCs w:val="24"/>
        </w:rPr>
        <w:t>by</w:t>
      </w:r>
      <w:r w:rsidR="00113C8D" w:rsidRPr="00BC7F2E">
        <w:rPr>
          <w:rFonts w:asciiTheme="majorBidi" w:hAnsiTheme="majorBidi" w:cstheme="majorBidi"/>
          <w:color w:val="000000"/>
          <w:sz w:val="24"/>
          <w:szCs w:val="24"/>
        </w:rPr>
        <w:t xml:space="preserve"> </w:t>
      </w:r>
      <w:r w:rsidRPr="00BC7F2E">
        <w:rPr>
          <w:rFonts w:asciiTheme="majorBidi" w:hAnsiTheme="majorBidi" w:cstheme="majorBidi"/>
          <w:color w:val="000000"/>
          <w:sz w:val="24"/>
          <w:szCs w:val="24"/>
        </w:rPr>
        <w:t xml:space="preserve">providing discretionary recourse to those caught by the membership definition. </w:t>
      </w:r>
      <w:r w:rsidR="00D55A6C">
        <w:rPr>
          <w:rFonts w:asciiTheme="majorBidi" w:hAnsiTheme="majorBidi" w:cstheme="majorBidi"/>
          <w:color w:val="000000"/>
          <w:sz w:val="24"/>
          <w:szCs w:val="24"/>
        </w:rPr>
        <w:t>By inserting this relief provision into the statutory scheme, the legislature intended for the membership determination principles to broadly apply to anyone who meets the criteria, regardless of their motivation for becoming a member.</w:t>
      </w:r>
    </w:p>
    <w:p w14:paraId="00000103" w14:textId="5C09D1F5" w:rsidR="006C1552" w:rsidRPr="00BC7F2E" w:rsidRDefault="00CE7A9B">
      <w:pPr>
        <w:pBdr>
          <w:top w:val="nil"/>
          <w:left w:val="nil"/>
          <w:bottom w:val="nil"/>
          <w:right w:val="nil"/>
          <w:between w:val="nil"/>
        </w:pBdr>
        <w:spacing w:after="0" w:line="24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Khan</w:t>
      </w:r>
      <w:r w:rsidRPr="00BC7F2E">
        <w:rPr>
          <w:rFonts w:asciiTheme="majorBidi" w:hAnsiTheme="majorBidi" w:cstheme="majorBidi"/>
          <w:color w:val="000000"/>
          <w:sz w:val="24"/>
          <w:szCs w:val="24"/>
        </w:rPr>
        <w:t xml:space="preserve">,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4C1562" w:rsidRPr="00BC7F2E">
        <w:rPr>
          <w:rFonts w:asciiTheme="majorBidi" w:hAnsiTheme="majorBidi" w:cstheme="majorBidi"/>
          <w:color w:val="000000"/>
          <w:sz w:val="24"/>
          <w:szCs w:val="24"/>
        </w:rPr>
        <w:t xml:space="preserve"> </w:t>
      </w:r>
      <w:r w:rsidR="004C1562" w:rsidRPr="00BC7F2E">
        <w:rPr>
          <w:rFonts w:asciiTheme="majorBidi" w:hAnsiTheme="majorBidi" w:cstheme="majorBidi"/>
          <w:color w:val="000000"/>
          <w:sz w:val="24"/>
          <w:szCs w:val="24"/>
        </w:rPr>
        <w:fldChar w:fldCharType="begin"/>
      </w:r>
      <w:r w:rsidR="004C1562" w:rsidRPr="00BC7F2E">
        <w:rPr>
          <w:rFonts w:asciiTheme="majorBidi" w:hAnsiTheme="majorBidi" w:cstheme="majorBidi"/>
          <w:color w:val="000000"/>
          <w:sz w:val="24"/>
          <w:szCs w:val="24"/>
        </w:rPr>
        <w:instrText xml:space="preserve"> REF _Ref61630257 \r \h </w:instrText>
      </w:r>
      <w:r w:rsidR="00BC7F2E" w:rsidRPr="00BC7F2E">
        <w:rPr>
          <w:rFonts w:asciiTheme="majorBidi" w:hAnsiTheme="majorBidi" w:cstheme="majorBidi"/>
          <w:color w:val="000000"/>
          <w:sz w:val="24"/>
          <w:szCs w:val="24"/>
        </w:rPr>
        <w:instrText xml:space="preserve"> \* MERGEFORMAT </w:instrText>
      </w:r>
      <w:r w:rsidR="004C1562" w:rsidRPr="00BC7F2E">
        <w:rPr>
          <w:rFonts w:asciiTheme="majorBidi" w:hAnsiTheme="majorBidi" w:cstheme="majorBidi"/>
          <w:color w:val="000000"/>
          <w:sz w:val="24"/>
          <w:szCs w:val="24"/>
        </w:rPr>
      </w:r>
      <w:r w:rsidR="004C1562" w:rsidRPr="00BC7F2E">
        <w:rPr>
          <w:rFonts w:asciiTheme="majorBidi" w:hAnsiTheme="majorBidi" w:cstheme="majorBidi"/>
          <w:color w:val="000000"/>
          <w:sz w:val="24"/>
          <w:szCs w:val="24"/>
        </w:rPr>
        <w:fldChar w:fldCharType="separate"/>
      </w:r>
      <w:r w:rsidR="00421054">
        <w:rPr>
          <w:rFonts w:asciiTheme="majorBidi" w:hAnsiTheme="majorBidi" w:cstheme="majorBidi"/>
          <w:color w:val="000000"/>
          <w:sz w:val="24"/>
          <w:szCs w:val="24"/>
        </w:rPr>
        <w:t>72</w:t>
      </w:r>
      <w:r w:rsidR="004C1562" w:rsidRPr="00BC7F2E">
        <w:rPr>
          <w:rFonts w:asciiTheme="majorBidi" w:hAnsiTheme="majorBidi" w:cstheme="majorBidi"/>
          <w:color w:val="000000"/>
          <w:sz w:val="24"/>
          <w:szCs w:val="24"/>
        </w:rPr>
        <w:fldChar w:fldCharType="end"/>
      </w:r>
      <w:r w:rsidRPr="00BC7F2E">
        <w:rPr>
          <w:rFonts w:asciiTheme="majorBidi" w:hAnsiTheme="majorBidi" w:cstheme="majorBidi"/>
          <w:i/>
          <w:color w:val="000000"/>
          <w:sz w:val="24"/>
          <w:szCs w:val="24"/>
        </w:rPr>
        <w:t>,</w:t>
      </w:r>
      <w:r w:rsidRPr="00BC7F2E">
        <w:rPr>
          <w:rFonts w:asciiTheme="majorBidi" w:hAnsiTheme="majorBidi" w:cstheme="majorBidi"/>
          <w:color w:val="000000"/>
          <w:sz w:val="24"/>
          <w:szCs w:val="24"/>
        </w:rPr>
        <w:t xml:space="preserve"> at paras 37</w:t>
      </w:r>
      <w:r w:rsidR="00A35806">
        <w:rPr>
          <w:rFonts w:asciiTheme="majorBidi" w:hAnsiTheme="majorBidi" w:cstheme="majorBidi"/>
          <w:color w:val="000000"/>
          <w:sz w:val="24"/>
          <w:szCs w:val="24"/>
        </w:rPr>
        <w:t>-</w:t>
      </w:r>
      <w:r w:rsidRPr="00BC7F2E">
        <w:rPr>
          <w:rFonts w:asciiTheme="majorBidi" w:hAnsiTheme="majorBidi" w:cstheme="majorBidi"/>
          <w:color w:val="000000"/>
          <w:sz w:val="24"/>
          <w:szCs w:val="24"/>
        </w:rPr>
        <w:t>38.</w:t>
      </w:r>
    </w:p>
    <w:p w14:paraId="00000104" w14:textId="77777777" w:rsidR="006C1552" w:rsidRPr="00BC7F2E" w:rsidRDefault="00CE7A9B">
      <w:pPr>
        <w:pBdr>
          <w:top w:val="nil"/>
          <w:left w:val="nil"/>
          <w:bottom w:val="nil"/>
          <w:right w:val="nil"/>
          <w:between w:val="nil"/>
        </w:pBdr>
        <w:spacing w:after="0" w:line="240" w:lineRule="auto"/>
        <w:ind w:left="357" w:firstLine="357"/>
        <w:rPr>
          <w:rFonts w:asciiTheme="majorBidi" w:hAnsiTheme="majorBidi" w:cstheme="majorBidi"/>
          <w:color w:val="000000"/>
          <w:sz w:val="24"/>
          <w:szCs w:val="24"/>
        </w:rPr>
      </w:pPr>
      <w:r w:rsidRPr="00BC7F2E">
        <w:rPr>
          <w:rFonts w:asciiTheme="majorBidi" w:hAnsiTheme="majorBidi" w:cstheme="majorBidi"/>
          <w:i/>
          <w:color w:val="000000"/>
          <w:sz w:val="24"/>
          <w:szCs w:val="24"/>
        </w:rPr>
        <w:t>Haqi v Canada (Minister of Citizenship and Immigration)</w:t>
      </w:r>
      <w:r w:rsidRPr="00BC7F2E">
        <w:rPr>
          <w:rFonts w:asciiTheme="majorBidi" w:hAnsiTheme="majorBidi" w:cstheme="majorBidi"/>
          <w:color w:val="000000"/>
          <w:sz w:val="24"/>
          <w:szCs w:val="24"/>
        </w:rPr>
        <w:t>, 2014 FC 1167 at para 48.</w:t>
      </w:r>
    </w:p>
    <w:p w14:paraId="00000105" w14:textId="0FEF8ACD" w:rsidR="006C1552" w:rsidRPr="000340D9"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lang w:val="fr-CA"/>
        </w:rPr>
      </w:pPr>
      <w:r w:rsidRPr="000340D9">
        <w:rPr>
          <w:rFonts w:asciiTheme="majorBidi" w:hAnsiTheme="majorBidi" w:cstheme="majorBidi"/>
          <w:i/>
          <w:color w:val="000000"/>
          <w:sz w:val="24"/>
          <w:szCs w:val="24"/>
          <w:lang w:val="fr-CA"/>
        </w:rPr>
        <w:t>Poshteh</w:t>
      </w:r>
      <w:r w:rsidRPr="000340D9">
        <w:rPr>
          <w:rFonts w:asciiTheme="majorBidi" w:hAnsiTheme="majorBidi" w:cstheme="majorBidi"/>
          <w:color w:val="000000"/>
          <w:sz w:val="24"/>
          <w:szCs w:val="24"/>
          <w:lang w:val="fr-CA"/>
        </w:rPr>
        <w:t xml:space="preserve">, </w:t>
      </w:r>
      <w:r w:rsidR="00A35806" w:rsidRPr="000340D9">
        <w:rPr>
          <w:rFonts w:asciiTheme="majorBidi" w:hAnsiTheme="majorBidi" w:cstheme="majorBidi"/>
          <w:i/>
          <w:color w:val="000000"/>
          <w:sz w:val="24"/>
          <w:szCs w:val="24"/>
          <w:lang w:val="fr-CA"/>
        </w:rPr>
        <w:t xml:space="preserve">supra </w:t>
      </w:r>
      <w:r w:rsidR="00A35806" w:rsidRPr="000340D9">
        <w:rPr>
          <w:rFonts w:asciiTheme="majorBidi" w:hAnsiTheme="majorBidi" w:cstheme="majorBidi"/>
          <w:iCs/>
          <w:color w:val="000000"/>
          <w:sz w:val="24"/>
          <w:szCs w:val="24"/>
          <w:lang w:val="fr-CA"/>
        </w:rPr>
        <w:t>para</w:t>
      </w:r>
      <w:r w:rsidR="00211132" w:rsidRPr="000340D9">
        <w:rPr>
          <w:rFonts w:asciiTheme="majorBidi" w:hAnsiTheme="majorBidi" w:cstheme="majorBidi"/>
          <w:color w:val="000000"/>
          <w:sz w:val="24"/>
          <w:szCs w:val="24"/>
          <w:lang w:val="fr-CA"/>
        </w:rPr>
        <w:t xml:space="preserve"> </w:t>
      </w:r>
      <w:r w:rsidR="00211132" w:rsidRPr="00BC7F2E">
        <w:rPr>
          <w:rFonts w:asciiTheme="majorBidi" w:hAnsiTheme="majorBidi" w:cstheme="majorBidi"/>
          <w:color w:val="000000"/>
          <w:sz w:val="24"/>
          <w:szCs w:val="24"/>
        </w:rPr>
        <w:fldChar w:fldCharType="begin"/>
      </w:r>
      <w:r w:rsidR="00211132" w:rsidRPr="000340D9">
        <w:rPr>
          <w:rFonts w:asciiTheme="majorBidi" w:hAnsiTheme="majorBidi" w:cstheme="majorBidi"/>
          <w:color w:val="000000"/>
          <w:sz w:val="24"/>
          <w:szCs w:val="24"/>
          <w:lang w:val="fr-CA"/>
        </w:rPr>
        <w:instrText xml:space="preserve"> REF _Ref61622042 \r \h </w:instrText>
      </w:r>
      <w:r w:rsidR="00BC7F2E" w:rsidRPr="000340D9">
        <w:rPr>
          <w:rFonts w:asciiTheme="majorBidi" w:hAnsiTheme="majorBidi" w:cstheme="majorBidi"/>
          <w:color w:val="000000"/>
          <w:sz w:val="24"/>
          <w:szCs w:val="24"/>
          <w:lang w:val="fr-CA"/>
        </w:rPr>
        <w:instrText xml:space="preserve"> \* MERGEFORMAT </w:instrText>
      </w:r>
      <w:r w:rsidR="00211132" w:rsidRPr="00BC7F2E">
        <w:rPr>
          <w:rFonts w:asciiTheme="majorBidi" w:hAnsiTheme="majorBidi" w:cstheme="majorBidi"/>
          <w:color w:val="000000"/>
          <w:sz w:val="24"/>
          <w:szCs w:val="24"/>
        </w:rPr>
      </w:r>
      <w:r w:rsidR="00211132" w:rsidRPr="00BC7F2E">
        <w:rPr>
          <w:rFonts w:asciiTheme="majorBidi" w:hAnsiTheme="majorBidi" w:cstheme="majorBidi"/>
          <w:color w:val="000000"/>
          <w:sz w:val="24"/>
          <w:szCs w:val="24"/>
        </w:rPr>
        <w:fldChar w:fldCharType="separate"/>
      </w:r>
      <w:r w:rsidR="00421054" w:rsidRPr="000340D9">
        <w:rPr>
          <w:rFonts w:asciiTheme="majorBidi" w:hAnsiTheme="majorBidi" w:cstheme="majorBidi"/>
          <w:color w:val="000000"/>
          <w:sz w:val="24"/>
          <w:szCs w:val="24"/>
          <w:lang w:val="fr-CA"/>
        </w:rPr>
        <w:t>50</w:t>
      </w:r>
      <w:r w:rsidR="00211132" w:rsidRPr="00BC7F2E">
        <w:rPr>
          <w:rFonts w:asciiTheme="majorBidi" w:hAnsiTheme="majorBidi" w:cstheme="majorBidi"/>
          <w:color w:val="000000"/>
          <w:sz w:val="24"/>
          <w:szCs w:val="24"/>
        </w:rPr>
        <w:fldChar w:fldCharType="end"/>
      </w:r>
      <w:r w:rsidR="00211132" w:rsidRPr="000340D9">
        <w:rPr>
          <w:rFonts w:asciiTheme="majorBidi" w:hAnsiTheme="majorBidi" w:cstheme="majorBidi"/>
          <w:color w:val="000000"/>
          <w:sz w:val="24"/>
          <w:szCs w:val="24"/>
          <w:lang w:val="fr-CA"/>
        </w:rPr>
        <w:t xml:space="preserve"> </w:t>
      </w:r>
      <w:r w:rsidRPr="000340D9">
        <w:rPr>
          <w:rFonts w:asciiTheme="majorBidi" w:hAnsiTheme="majorBidi" w:cstheme="majorBidi"/>
          <w:color w:val="000000"/>
          <w:sz w:val="24"/>
          <w:szCs w:val="24"/>
          <w:lang w:val="fr-CA"/>
        </w:rPr>
        <w:t>at paras 62</w:t>
      </w:r>
      <w:r w:rsidR="00A35806" w:rsidRPr="000340D9">
        <w:rPr>
          <w:rFonts w:asciiTheme="majorBidi" w:hAnsiTheme="majorBidi" w:cstheme="majorBidi"/>
          <w:color w:val="000000"/>
          <w:sz w:val="24"/>
          <w:szCs w:val="24"/>
          <w:lang w:val="fr-CA"/>
        </w:rPr>
        <w:t>-</w:t>
      </w:r>
      <w:r w:rsidRPr="000340D9">
        <w:rPr>
          <w:rFonts w:asciiTheme="majorBidi" w:hAnsiTheme="majorBidi" w:cstheme="majorBidi"/>
          <w:color w:val="000000"/>
          <w:sz w:val="24"/>
          <w:szCs w:val="24"/>
          <w:lang w:val="fr-CA"/>
        </w:rPr>
        <w:t>63.</w:t>
      </w:r>
    </w:p>
    <w:p w14:paraId="00000106" w14:textId="76BEEA50" w:rsidR="006C1552" w:rsidRPr="00BC7F2E" w:rsidRDefault="00CE7A9B" w:rsidP="00BC7F2E">
      <w:pPr>
        <w:numPr>
          <w:ilvl w:val="0"/>
          <w:numId w:val="1"/>
        </w:numPr>
        <w:pBdr>
          <w:top w:val="nil"/>
          <w:left w:val="nil"/>
          <w:bottom w:val="nil"/>
          <w:right w:val="nil"/>
          <w:between w:val="nil"/>
        </w:pBdr>
        <w:spacing w:after="0" w:line="480" w:lineRule="auto"/>
        <w:rPr>
          <w:rFonts w:asciiTheme="majorBidi" w:eastAsia="Times New Roman" w:hAnsiTheme="majorBidi" w:cstheme="majorBidi"/>
          <w:color w:val="000000"/>
          <w:sz w:val="24"/>
          <w:szCs w:val="24"/>
        </w:rPr>
      </w:pPr>
      <w:r w:rsidRPr="00BC7F2E">
        <w:rPr>
          <w:rFonts w:asciiTheme="majorBidi" w:eastAsia="Times New Roman" w:hAnsiTheme="majorBidi" w:cstheme="majorBidi"/>
          <w:color w:val="000000"/>
          <w:sz w:val="24"/>
          <w:szCs w:val="24"/>
        </w:rPr>
        <w:t xml:space="preserve">Courts have held in prior reviews of membership determinations that certain considerations are more appropriate to an application for Ministerial Relief than to a s. 34(1)(f) finding. </w:t>
      </w:r>
      <w:r w:rsidR="00113C8D">
        <w:rPr>
          <w:rFonts w:asciiTheme="majorBidi" w:eastAsia="Times New Roman" w:hAnsiTheme="majorBidi" w:cstheme="majorBidi"/>
          <w:color w:val="000000"/>
          <w:sz w:val="24"/>
          <w:szCs w:val="24"/>
        </w:rPr>
        <w:t>For example, d</w:t>
      </w:r>
      <w:r w:rsidRPr="00BC7F2E">
        <w:rPr>
          <w:rFonts w:asciiTheme="majorBidi" w:eastAsia="Times New Roman" w:hAnsiTheme="majorBidi" w:cstheme="majorBidi"/>
          <w:color w:val="000000"/>
          <w:sz w:val="24"/>
          <w:szCs w:val="24"/>
        </w:rPr>
        <w:t xml:space="preserve">uress can be relevant in an application for Ministerial Relief under s. 42.1(1). Another example of a consideration that should fall under a s. 42.1 decision rather than a s. 34(1)(f) determination is actual knowledge of an organization’s activities. Additionally, joining an organization that is captured under one of the s. 34(1) provisions after the group has renounced the use of violence is also not a factor that is relevant to a s. 34(1)(f) analysis, but could be a consideration in a Ministerial Relief </w:t>
      </w:r>
      <w:r w:rsidR="00113C8D">
        <w:rPr>
          <w:rFonts w:asciiTheme="majorBidi" w:eastAsia="Times New Roman" w:hAnsiTheme="majorBidi" w:cstheme="majorBidi"/>
          <w:color w:val="000000"/>
          <w:sz w:val="24"/>
          <w:szCs w:val="24"/>
        </w:rPr>
        <w:t>application</w:t>
      </w:r>
      <w:r w:rsidR="00113C8D" w:rsidRPr="00BC7F2E">
        <w:rPr>
          <w:rFonts w:asciiTheme="majorBidi" w:eastAsia="Times New Roman" w:hAnsiTheme="majorBidi" w:cstheme="majorBidi"/>
          <w:color w:val="000000"/>
          <w:sz w:val="24"/>
          <w:szCs w:val="24"/>
        </w:rPr>
        <w:t xml:space="preserve"> </w:t>
      </w:r>
      <w:r w:rsidRPr="00BC7F2E">
        <w:rPr>
          <w:rFonts w:asciiTheme="majorBidi" w:eastAsia="Times New Roman" w:hAnsiTheme="majorBidi" w:cstheme="majorBidi"/>
          <w:color w:val="000000"/>
          <w:sz w:val="24"/>
          <w:szCs w:val="24"/>
        </w:rPr>
        <w:t>under s. 42.1.</w:t>
      </w:r>
    </w:p>
    <w:p w14:paraId="00000107" w14:textId="1C4076CD" w:rsidR="006C1552" w:rsidRPr="000340D9" w:rsidRDefault="00CE7A9B">
      <w:pPr>
        <w:pBdr>
          <w:top w:val="nil"/>
          <w:left w:val="nil"/>
          <w:bottom w:val="nil"/>
          <w:right w:val="nil"/>
          <w:between w:val="nil"/>
        </w:pBdr>
        <w:spacing w:after="0" w:line="240" w:lineRule="auto"/>
        <w:ind w:left="360" w:firstLine="360"/>
        <w:rPr>
          <w:rFonts w:asciiTheme="majorBidi" w:hAnsiTheme="majorBidi" w:cstheme="majorBidi"/>
          <w:i/>
          <w:color w:val="000000"/>
          <w:sz w:val="24"/>
          <w:szCs w:val="24"/>
          <w:lang w:val="fr-CA"/>
        </w:rPr>
      </w:pPr>
      <w:r w:rsidRPr="000340D9">
        <w:rPr>
          <w:rFonts w:asciiTheme="majorBidi" w:hAnsiTheme="majorBidi" w:cstheme="majorBidi"/>
          <w:i/>
          <w:color w:val="000000"/>
          <w:sz w:val="24"/>
          <w:szCs w:val="24"/>
          <w:lang w:val="fr-CA"/>
        </w:rPr>
        <w:t>Saleh</w:t>
      </w:r>
      <w:r w:rsidRPr="000340D9">
        <w:rPr>
          <w:rFonts w:asciiTheme="majorBidi" w:hAnsiTheme="majorBidi" w:cstheme="majorBidi"/>
          <w:color w:val="000000"/>
          <w:sz w:val="24"/>
          <w:szCs w:val="24"/>
          <w:lang w:val="fr-CA"/>
        </w:rPr>
        <w:t xml:space="preserve">, </w:t>
      </w:r>
      <w:r w:rsidR="00A35806" w:rsidRPr="000340D9">
        <w:rPr>
          <w:rFonts w:asciiTheme="majorBidi" w:hAnsiTheme="majorBidi" w:cstheme="majorBidi"/>
          <w:i/>
          <w:color w:val="000000"/>
          <w:sz w:val="24"/>
          <w:szCs w:val="24"/>
          <w:lang w:val="fr-CA"/>
        </w:rPr>
        <w:t xml:space="preserve">supra </w:t>
      </w:r>
      <w:r w:rsidR="00A35806" w:rsidRPr="000340D9">
        <w:rPr>
          <w:rFonts w:asciiTheme="majorBidi" w:hAnsiTheme="majorBidi" w:cstheme="majorBidi"/>
          <w:iCs/>
          <w:color w:val="000000"/>
          <w:sz w:val="24"/>
          <w:szCs w:val="24"/>
          <w:lang w:val="fr-CA"/>
        </w:rPr>
        <w:t>para</w:t>
      </w:r>
      <w:r w:rsidR="00F5394E" w:rsidRPr="000340D9">
        <w:rPr>
          <w:rFonts w:asciiTheme="majorBidi" w:hAnsiTheme="majorBidi" w:cstheme="majorBidi"/>
          <w:color w:val="000000"/>
          <w:sz w:val="24"/>
          <w:szCs w:val="24"/>
          <w:lang w:val="fr-CA"/>
        </w:rPr>
        <w:t xml:space="preserve"> </w:t>
      </w:r>
      <w:r w:rsidR="00F5394E" w:rsidRPr="00BC7F2E">
        <w:rPr>
          <w:rFonts w:asciiTheme="majorBidi" w:hAnsiTheme="majorBidi" w:cstheme="majorBidi"/>
          <w:color w:val="000000"/>
          <w:sz w:val="24"/>
          <w:szCs w:val="24"/>
        </w:rPr>
        <w:fldChar w:fldCharType="begin"/>
      </w:r>
      <w:r w:rsidR="00F5394E" w:rsidRPr="000340D9">
        <w:rPr>
          <w:rFonts w:asciiTheme="majorBidi" w:hAnsiTheme="majorBidi" w:cstheme="majorBidi"/>
          <w:color w:val="000000"/>
          <w:sz w:val="24"/>
          <w:szCs w:val="24"/>
          <w:lang w:val="fr-CA"/>
        </w:rPr>
        <w:instrText xml:space="preserve"> REF _Ref61622324 \r \h </w:instrText>
      </w:r>
      <w:r w:rsidR="00BC7F2E" w:rsidRPr="000340D9">
        <w:rPr>
          <w:rFonts w:asciiTheme="majorBidi" w:hAnsiTheme="majorBidi" w:cstheme="majorBidi"/>
          <w:color w:val="000000"/>
          <w:sz w:val="24"/>
          <w:szCs w:val="24"/>
          <w:lang w:val="fr-CA"/>
        </w:rPr>
        <w:instrText xml:space="preserve"> \* MERGEFORMAT </w:instrText>
      </w:r>
      <w:r w:rsidR="00F5394E" w:rsidRPr="00BC7F2E">
        <w:rPr>
          <w:rFonts w:asciiTheme="majorBidi" w:hAnsiTheme="majorBidi" w:cstheme="majorBidi"/>
          <w:color w:val="000000"/>
          <w:sz w:val="24"/>
          <w:szCs w:val="24"/>
        </w:rPr>
      </w:r>
      <w:r w:rsidR="00F5394E" w:rsidRPr="00BC7F2E">
        <w:rPr>
          <w:rFonts w:asciiTheme="majorBidi" w:hAnsiTheme="majorBidi" w:cstheme="majorBidi"/>
          <w:color w:val="000000"/>
          <w:sz w:val="24"/>
          <w:szCs w:val="24"/>
        </w:rPr>
        <w:fldChar w:fldCharType="separate"/>
      </w:r>
      <w:r w:rsidR="00E971B0">
        <w:rPr>
          <w:rFonts w:asciiTheme="majorBidi" w:hAnsiTheme="majorBidi" w:cstheme="majorBidi"/>
          <w:color w:val="000000"/>
          <w:sz w:val="24"/>
          <w:szCs w:val="24"/>
        </w:rPr>
        <w:fldChar w:fldCharType="begin"/>
      </w:r>
      <w:r w:rsidR="00E971B0" w:rsidRPr="000340D9">
        <w:rPr>
          <w:rFonts w:asciiTheme="majorBidi" w:hAnsiTheme="majorBidi" w:cstheme="majorBidi"/>
          <w:color w:val="000000"/>
          <w:sz w:val="24"/>
          <w:szCs w:val="24"/>
          <w:lang w:val="fr-CA"/>
        </w:rPr>
        <w:instrText xml:space="preserve"> REF _Ref62152482 \r \h </w:instrText>
      </w:r>
      <w:r w:rsidR="00E971B0">
        <w:rPr>
          <w:rFonts w:asciiTheme="majorBidi" w:hAnsiTheme="majorBidi" w:cstheme="majorBidi"/>
          <w:color w:val="000000"/>
          <w:sz w:val="24"/>
          <w:szCs w:val="24"/>
        </w:rPr>
      </w:r>
      <w:r w:rsidR="00E971B0">
        <w:rPr>
          <w:rFonts w:asciiTheme="majorBidi" w:hAnsiTheme="majorBidi" w:cstheme="majorBidi"/>
          <w:color w:val="000000"/>
          <w:sz w:val="24"/>
          <w:szCs w:val="24"/>
        </w:rPr>
        <w:fldChar w:fldCharType="separate"/>
      </w:r>
      <w:r w:rsidR="00E971B0" w:rsidRPr="000340D9">
        <w:rPr>
          <w:rFonts w:asciiTheme="majorBidi" w:hAnsiTheme="majorBidi" w:cstheme="majorBidi"/>
          <w:color w:val="000000"/>
          <w:sz w:val="24"/>
          <w:szCs w:val="24"/>
          <w:lang w:val="fr-CA"/>
        </w:rPr>
        <w:t>57</w:t>
      </w:r>
      <w:r w:rsidR="00E971B0">
        <w:rPr>
          <w:rFonts w:asciiTheme="majorBidi" w:hAnsiTheme="majorBidi" w:cstheme="majorBidi"/>
          <w:color w:val="000000"/>
          <w:sz w:val="24"/>
          <w:szCs w:val="24"/>
        </w:rPr>
        <w:fldChar w:fldCharType="end"/>
      </w:r>
      <w:r w:rsidR="00F5394E" w:rsidRPr="00BC7F2E">
        <w:rPr>
          <w:rFonts w:asciiTheme="majorBidi" w:hAnsiTheme="majorBidi" w:cstheme="majorBidi"/>
          <w:color w:val="000000"/>
          <w:sz w:val="24"/>
          <w:szCs w:val="24"/>
        </w:rPr>
        <w:fldChar w:fldCharType="end"/>
      </w:r>
      <w:r w:rsidRPr="000340D9">
        <w:rPr>
          <w:rFonts w:asciiTheme="majorBidi" w:hAnsiTheme="majorBidi" w:cstheme="majorBidi"/>
          <w:i/>
          <w:color w:val="000000"/>
          <w:sz w:val="24"/>
          <w:szCs w:val="24"/>
          <w:lang w:val="fr-CA"/>
        </w:rPr>
        <w:t xml:space="preserve"> </w:t>
      </w:r>
      <w:r w:rsidRPr="000340D9">
        <w:rPr>
          <w:rFonts w:asciiTheme="majorBidi" w:hAnsiTheme="majorBidi" w:cstheme="majorBidi"/>
          <w:color w:val="000000"/>
          <w:sz w:val="24"/>
          <w:szCs w:val="24"/>
          <w:lang w:val="fr-CA"/>
        </w:rPr>
        <w:t>at para 19.</w:t>
      </w:r>
    </w:p>
    <w:p w14:paraId="00000108" w14:textId="66DC19C5" w:rsidR="006C1552" w:rsidRPr="000340D9" w:rsidRDefault="00CE7A9B">
      <w:pPr>
        <w:pBdr>
          <w:top w:val="nil"/>
          <w:left w:val="nil"/>
          <w:bottom w:val="nil"/>
          <w:right w:val="nil"/>
          <w:between w:val="nil"/>
        </w:pBdr>
        <w:spacing w:after="0" w:line="240" w:lineRule="auto"/>
        <w:ind w:left="360" w:firstLine="360"/>
        <w:rPr>
          <w:rFonts w:asciiTheme="majorBidi" w:hAnsiTheme="majorBidi" w:cstheme="majorBidi"/>
          <w:color w:val="000000"/>
          <w:sz w:val="24"/>
          <w:szCs w:val="24"/>
          <w:lang w:val="fr-CA"/>
        </w:rPr>
      </w:pPr>
      <w:r w:rsidRPr="000340D9">
        <w:rPr>
          <w:rFonts w:asciiTheme="majorBidi" w:hAnsiTheme="majorBidi" w:cstheme="majorBidi"/>
          <w:i/>
          <w:color w:val="000000"/>
          <w:sz w:val="24"/>
          <w:szCs w:val="24"/>
          <w:lang w:val="fr-CA"/>
        </w:rPr>
        <w:t xml:space="preserve">Garces Caceres, </w:t>
      </w:r>
      <w:r w:rsidR="00A35806" w:rsidRPr="000340D9">
        <w:rPr>
          <w:rFonts w:asciiTheme="majorBidi" w:hAnsiTheme="majorBidi" w:cstheme="majorBidi"/>
          <w:i/>
          <w:color w:val="000000"/>
          <w:sz w:val="24"/>
          <w:szCs w:val="24"/>
          <w:lang w:val="fr-CA"/>
        </w:rPr>
        <w:t xml:space="preserve">supra </w:t>
      </w:r>
      <w:r w:rsidR="00A35806" w:rsidRPr="000340D9">
        <w:rPr>
          <w:rFonts w:asciiTheme="majorBidi" w:hAnsiTheme="majorBidi" w:cstheme="majorBidi"/>
          <w:iCs/>
          <w:color w:val="000000"/>
          <w:sz w:val="24"/>
          <w:szCs w:val="24"/>
          <w:lang w:val="fr-CA"/>
        </w:rPr>
        <w:t>para</w:t>
      </w:r>
      <w:r w:rsidRPr="000340D9">
        <w:rPr>
          <w:rFonts w:asciiTheme="majorBidi" w:hAnsiTheme="majorBidi" w:cstheme="majorBidi"/>
          <w:color w:val="000000"/>
          <w:sz w:val="24"/>
          <w:szCs w:val="24"/>
          <w:lang w:val="fr-CA"/>
        </w:rPr>
        <w:t xml:space="preserve"> </w:t>
      </w:r>
      <w:r w:rsidR="003259A6" w:rsidRPr="00BC7F2E">
        <w:rPr>
          <w:rFonts w:asciiTheme="majorBidi" w:hAnsiTheme="majorBidi" w:cstheme="majorBidi"/>
          <w:color w:val="000000"/>
          <w:sz w:val="24"/>
          <w:szCs w:val="24"/>
        </w:rPr>
        <w:fldChar w:fldCharType="begin"/>
      </w:r>
      <w:r w:rsidR="003259A6" w:rsidRPr="000340D9">
        <w:rPr>
          <w:rFonts w:asciiTheme="majorBidi" w:hAnsiTheme="majorBidi" w:cstheme="majorBidi"/>
          <w:color w:val="000000"/>
          <w:sz w:val="24"/>
          <w:szCs w:val="24"/>
          <w:lang w:val="fr-CA"/>
        </w:rPr>
        <w:instrText xml:space="preserve"> REF _Ref61622502 \r \h </w:instrText>
      </w:r>
      <w:r w:rsidR="00BC7F2E" w:rsidRPr="000340D9">
        <w:rPr>
          <w:rFonts w:asciiTheme="majorBidi" w:hAnsiTheme="majorBidi" w:cstheme="majorBidi"/>
          <w:color w:val="000000"/>
          <w:sz w:val="24"/>
          <w:szCs w:val="24"/>
          <w:lang w:val="fr-CA"/>
        </w:rPr>
        <w:instrText xml:space="preserve"> \* MERGEFORMAT </w:instrText>
      </w:r>
      <w:r w:rsidR="003259A6" w:rsidRPr="00BC7F2E">
        <w:rPr>
          <w:rFonts w:asciiTheme="majorBidi" w:hAnsiTheme="majorBidi" w:cstheme="majorBidi"/>
          <w:color w:val="000000"/>
          <w:sz w:val="24"/>
          <w:szCs w:val="24"/>
        </w:rPr>
      </w:r>
      <w:r w:rsidR="003259A6" w:rsidRPr="00BC7F2E">
        <w:rPr>
          <w:rFonts w:asciiTheme="majorBidi" w:hAnsiTheme="majorBidi" w:cstheme="majorBidi"/>
          <w:color w:val="000000"/>
          <w:sz w:val="24"/>
          <w:szCs w:val="24"/>
        </w:rPr>
        <w:fldChar w:fldCharType="separate"/>
      </w:r>
      <w:r w:rsidR="00421054" w:rsidRPr="000340D9">
        <w:rPr>
          <w:rFonts w:asciiTheme="majorBidi" w:hAnsiTheme="majorBidi" w:cstheme="majorBidi"/>
          <w:color w:val="000000"/>
          <w:sz w:val="24"/>
          <w:szCs w:val="24"/>
          <w:lang w:val="fr-CA"/>
        </w:rPr>
        <w:t>59</w:t>
      </w:r>
      <w:r w:rsidR="003259A6" w:rsidRPr="00BC7F2E">
        <w:rPr>
          <w:rFonts w:asciiTheme="majorBidi" w:hAnsiTheme="majorBidi" w:cstheme="majorBidi"/>
          <w:color w:val="000000"/>
          <w:sz w:val="24"/>
          <w:szCs w:val="24"/>
        </w:rPr>
        <w:fldChar w:fldCharType="end"/>
      </w:r>
      <w:r w:rsidRPr="000340D9">
        <w:rPr>
          <w:rFonts w:asciiTheme="majorBidi" w:hAnsiTheme="majorBidi" w:cstheme="majorBidi"/>
          <w:color w:val="000000"/>
          <w:sz w:val="24"/>
          <w:szCs w:val="24"/>
          <w:lang w:val="fr-CA"/>
        </w:rPr>
        <w:t xml:space="preserve"> at paras 15, 40.</w:t>
      </w:r>
    </w:p>
    <w:p w14:paraId="00000109" w14:textId="2C66A560" w:rsidR="006C1552" w:rsidRPr="00BC7F2E" w:rsidRDefault="00CE7A9B">
      <w:pPr>
        <w:pBdr>
          <w:top w:val="nil"/>
          <w:left w:val="nil"/>
          <w:bottom w:val="nil"/>
          <w:right w:val="nil"/>
          <w:between w:val="nil"/>
        </w:pBdr>
        <w:spacing w:after="0" w:line="24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Khan</w:t>
      </w:r>
      <w:r w:rsidRPr="00BC7F2E">
        <w:rPr>
          <w:rFonts w:asciiTheme="majorBidi" w:hAnsiTheme="majorBidi" w:cstheme="majorBidi"/>
          <w:color w:val="000000"/>
          <w:sz w:val="24"/>
          <w:szCs w:val="24"/>
        </w:rPr>
        <w:t>,</w:t>
      </w:r>
      <w:r w:rsidRPr="00BC7F2E">
        <w:rPr>
          <w:rFonts w:asciiTheme="majorBidi" w:hAnsiTheme="majorBidi" w:cstheme="majorBidi"/>
          <w:i/>
          <w:color w:val="000000"/>
          <w:sz w:val="24"/>
          <w:szCs w:val="24"/>
        </w:rPr>
        <w:t xml:space="preserve"> </w:t>
      </w:r>
      <w:r w:rsidR="00A35806">
        <w:rPr>
          <w:rFonts w:asciiTheme="majorBidi" w:hAnsiTheme="majorBidi" w:cstheme="majorBidi"/>
          <w:i/>
          <w:color w:val="000000"/>
          <w:sz w:val="24"/>
          <w:szCs w:val="24"/>
        </w:rPr>
        <w:t xml:space="preserve">supra </w:t>
      </w:r>
      <w:r w:rsidR="00A35806" w:rsidRPr="00922877">
        <w:rPr>
          <w:rFonts w:asciiTheme="majorBidi" w:hAnsiTheme="majorBidi" w:cstheme="majorBidi"/>
          <w:iCs/>
          <w:color w:val="000000"/>
          <w:sz w:val="24"/>
          <w:szCs w:val="24"/>
        </w:rPr>
        <w:t>para</w:t>
      </w:r>
      <w:r w:rsidR="00E60E84" w:rsidRPr="00BC7F2E">
        <w:rPr>
          <w:rFonts w:asciiTheme="majorBidi" w:hAnsiTheme="majorBidi" w:cstheme="majorBidi"/>
          <w:color w:val="000000"/>
          <w:sz w:val="24"/>
          <w:szCs w:val="24"/>
        </w:rPr>
        <w:t xml:space="preserve"> </w:t>
      </w:r>
      <w:r w:rsidR="00E60E84" w:rsidRPr="00BC7F2E">
        <w:rPr>
          <w:rFonts w:asciiTheme="majorBidi" w:hAnsiTheme="majorBidi" w:cstheme="majorBidi"/>
          <w:color w:val="000000"/>
          <w:sz w:val="24"/>
          <w:szCs w:val="24"/>
        </w:rPr>
        <w:fldChar w:fldCharType="begin"/>
      </w:r>
      <w:r w:rsidR="00E60E84" w:rsidRPr="00BC7F2E">
        <w:rPr>
          <w:rFonts w:asciiTheme="majorBidi" w:hAnsiTheme="majorBidi" w:cstheme="majorBidi"/>
          <w:color w:val="000000"/>
          <w:sz w:val="24"/>
          <w:szCs w:val="24"/>
        </w:rPr>
        <w:instrText xml:space="preserve"> REF _Ref61630257 \r \h  \* MERGEFORMAT </w:instrText>
      </w:r>
      <w:r w:rsidR="00E60E84" w:rsidRPr="00BC7F2E">
        <w:rPr>
          <w:rFonts w:asciiTheme="majorBidi" w:hAnsiTheme="majorBidi" w:cstheme="majorBidi"/>
          <w:color w:val="000000"/>
          <w:sz w:val="24"/>
          <w:szCs w:val="24"/>
        </w:rPr>
      </w:r>
      <w:r w:rsidR="00E60E84" w:rsidRPr="00BC7F2E">
        <w:rPr>
          <w:rFonts w:asciiTheme="majorBidi" w:hAnsiTheme="majorBidi" w:cstheme="majorBidi"/>
          <w:color w:val="000000"/>
          <w:sz w:val="24"/>
          <w:szCs w:val="24"/>
        </w:rPr>
        <w:fldChar w:fldCharType="separate"/>
      </w:r>
      <w:r w:rsidR="00E60E84">
        <w:rPr>
          <w:rFonts w:asciiTheme="majorBidi" w:hAnsiTheme="majorBidi" w:cstheme="majorBidi"/>
          <w:color w:val="000000"/>
          <w:sz w:val="24"/>
          <w:szCs w:val="24"/>
        </w:rPr>
        <w:t>72</w:t>
      </w:r>
      <w:r w:rsidR="00E60E84" w:rsidRPr="00BC7F2E">
        <w:rPr>
          <w:rFonts w:asciiTheme="majorBidi" w:hAnsiTheme="majorBidi" w:cstheme="majorBidi"/>
          <w:color w:val="000000"/>
          <w:sz w:val="24"/>
          <w:szCs w:val="24"/>
        </w:rPr>
        <w:fldChar w:fldCharType="end"/>
      </w:r>
      <w:r w:rsidRPr="00BC7F2E">
        <w:rPr>
          <w:rFonts w:asciiTheme="majorBidi" w:hAnsiTheme="majorBidi" w:cstheme="majorBidi"/>
          <w:color w:val="000000"/>
          <w:sz w:val="24"/>
          <w:szCs w:val="24"/>
        </w:rPr>
        <w:t xml:space="preserve"> at para 39.</w:t>
      </w:r>
    </w:p>
    <w:p w14:paraId="0000010A" w14:textId="77777777" w:rsidR="006C1552" w:rsidRPr="00BC7F2E" w:rsidRDefault="00CE7A9B">
      <w:pPr>
        <w:pBdr>
          <w:top w:val="nil"/>
          <w:left w:val="nil"/>
          <w:bottom w:val="nil"/>
          <w:right w:val="nil"/>
          <w:between w:val="nil"/>
        </w:pBdr>
        <w:spacing w:after="0" w:line="480" w:lineRule="auto"/>
        <w:ind w:left="360" w:firstLine="360"/>
        <w:rPr>
          <w:rFonts w:asciiTheme="majorBidi" w:hAnsiTheme="majorBidi" w:cstheme="majorBidi"/>
          <w:color w:val="000000"/>
          <w:sz w:val="24"/>
          <w:szCs w:val="24"/>
        </w:rPr>
      </w:pPr>
      <w:r w:rsidRPr="00BC7F2E">
        <w:rPr>
          <w:rFonts w:asciiTheme="majorBidi" w:hAnsiTheme="majorBidi" w:cstheme="majorBidi"/>
          <w:i/>
          <w:color w:val="000000"/>
          <w:sz w:val="24"/>
          <w:szCs w:val="24"/>
        </w:rPr>
        <w:t>Anteer v Canada (Minister of Citizenship and Immigration)</w:t>
      </w:r>
      <w:r w:rsidRPr="00BC7F2E">
        <w:rPr>
          <w:rFonts w:asciiTheme="majorBidi" w:hAnsiTheme="majorBidi" w:cstheme="majorBidi"/>
          <w:color w:val="000000"/>
          <w:sz w:val="24"/>
          <w:szCs w:val="24"/>
        </w:rPr>
        <w:t>, 2016 FC 232 at para 34.</w:t>
      </w:r>
    </w:p>
    <w:p w14:paraId="0000010B" w14:textId="7777777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Another defence that has been raised in the s. 34(1)(f) context is that of superior orders for military personnel. However, the Federal Court has determined that this defence is also an irrelevant consideration under s. 34(1)(f). Again, this defence is one that could be considered in a s. 42.1 Ministerial Relief application instead.</w:t>
      </w:r>
    </w:p>
    <w:p w14:paraId="0000010C" w14:textId="78E32B63" w:rsidR="006C1552" w:rsidRPr="00BC7F2E" w:rsidRDefault="00CE7A9B">
      <w:pPr>
        <w:spacing w:after="0" w:line="480" w:lineRule="auto"/>
        <w:ind w:firstLine="720"/>
        <w:rPr>
          <w:rFonts w:asciiTheme="majorBidi" w:hAnsiTheme="majorBidi" w:cstheme="majorBidi"/>
          <w:i/>
          <w:sz w:val="24"/>
          <w:szCs w:val="24"/>
        </w:rPr>
      </w:pPr>
      <w:r w:rsidRPr="00BC7F2E">
        <w:rPr>
          <w:rFonts w:asciiTheme="majorBidi" w:hAnsiTheme="majorBidi" w:cstheme="majorBidi"/>
          <w:i/>
          <w:sz w:val="24"/>
          <w:szCs w:val="24"/>
        </w:rPr>
        <w:t>Gacho v Canada (Minister of Citizenship and Immigration)</w:t>
      </w:r>
      <w:r w:rsidRPr="00BC7F2E">
        <w:rPr>
          <w:rFonts w:asciiTheme="majorBidi" w:hAnsiTheme="majorBidi" w:cstheme="majorBidi"/>
          <w:sz w:val="24"/>
          <w:szCs w:val="24"/>
        </w:rPr>
        <w:t>, 2016 FC 794 at paras 38-39.</w:t>
      </w:r>
    </w:p>
    <w:p w14:paraId="0000010D" w14:textId="3DD3327C"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 The Officer did not need to consider duress, as duress would </w:t>
      </w:r>
      <w:r w:rsidR="00113C8D">
        <w:rPr>
          <w:rFonts w:asciiTheme="majorBidi" w:hAnsiTheme="majorBidi" w:cstheme="majorBidi"/>
          <w:color w:val="000000"/>
          <w:sz w:val="24"/>
          <w:szCs w:val="24"/>
        </w:rPr>
        <w:t xml:space="preserve">only </w:t>
      </w:r>
      <w:r w:rsidRPr="00BC7F2E">
        <w:rPr>
          <w:rFonts w:asciiTheme="majorBidi" w:hAnsiTheme="majorBidi" w:cstheme="majorBidi"/>
          <w:color w:val="000000"/>
          <w:sz w:val="24"/>
          <w:szCs w:val="24"/>
        </w:rPr>
        <w:t xml:space="preserve">be relevant </w:t>
      </w:r>
      <w:r w:rsidR="00113C8D">
        <w:rPr>
          <w:rFonts w:asciiTheme="majorBidi" w:hAnsiTheme="majorBidi" w:cstheme="majorBidi"/>
          <w:color w:val="000000"/>
          <w:sz w:val="24"/>
          <w:szCs w:val="24"/>
        </w:rPr>
        <w:t xml:space="preserve">in the context of </w:t>
      </w:r>
      <w:r w:rsidRPr="00BC7F2E">
        <w:rPr>
          <w:rFonts w:asciiTheme="majorBidi" w:hAnsiTheme="majorBidi" w:cstheme="majorBidi"/>
          <w:color w:val="000000"/>
          <w:sz w:val="24"/>
          <w:szCs w:val="24"/>
        </w:rPr>
        <w:t xml:space="preserve">Ministerial Relief </w:t>
      </w:r>
      <w:r w:rsidR="00113C8D">
        <w:rPr>
          <w:rFonts w:asciiTheme="majorBidi" w:hAnsiTheme="majorBidi" w:cstheme="majorBidi"/>
          <w:color w:val="000000"/>
          <w:sz w:val="24"/>
          <w:szCs w:val="24"/>
        </w:rPr>
        <w:t>application</w:t>
      </w:r>
      <w:r w:rsidRPr="00BC7F2E">
        <w:rPr>
          <w:rFonts w:asciiTheme="majorBidi" w:hAnsiTheme="majorBidi" w:cstheme="majorBidi"/>
          <w:color w:val="000000"/>
          <w:sz w:val="24"/>
          <w:szCs w:val="24"/>
        </w:rPr>
        <w:t>, if Mr. Chowdhury chose to apply. Even if the Officer should have considered duress, Mr. Chowdhury’s involvement in the BNP during the first period, when he was indisputably not under duress, would still trigger the inadmissibility finding. Regardless, Mr. Chowdhury can apply for Ministerial Relief from his inadmissibility and raise any duress arguments there.</w:t>
      </w:r>
    </w:p>
    <w:p w14:paraId="0000010E" w14:textId="3FD76D3C" w:rsidR="006C1552" w:rsidRPr="00BC7F2E" w:rsidRDefault="00CE7A9B" w:rsidP="00BC7F2E">
      <w:pPr>
        <w:pStyle w:val="Heading2"/>
        <w:numPr>
          <w:ilvl w:val="0"/>
          <w:numId w:val="13"/>
        </w:numPr>
        <w:spacing w:after="0"/>
      </w:pPr>
      <w:r w:rsidRPr="00BC7F2E">
        <w:t>Conclusion</w:t>
      </w:r>
    </w:p>
    <w:p w14:paraId="0000010F" w14:textId="59590397"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The Officer’s inadmissibility finding on the grounds of membership in an organization that was engaged in subversion by force of any government was reasonable.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erred by failing to interpret s. 34(1)(b) broadly in light of Ministerial relief under s. 42.1 and by creating a legal presumption requiring either the nature of an organization or the legitimacy of its activities to be a relevant consideration under s. 34(1)(b). On both fronts,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departs from precedent. </w:t>
      </w:r>
    </w:p>
    <w:p w14:paraId="00000110" w14:textId="46EBAC12" w:rsidR="006C1552" w:rsidRPr="00BC7F2E" w:rsidRDefault="00CE7A9B" w:rsidP="00BC7F2E">
      <w:pPr>
        <w:numPr>
          <w:ilvl w:val="0"/>
          <w:numId w:val="1"/>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The Officer’s membership determination was reasonable. The Officer correctly relied on Mr. Chowdhury’s self-admitted membership and level of participation in the BNP to make a finding</w:t>
      </w:r>
      <w:r w:rsidR="00113C8D">
        <w:rPr>
          <w:rFonts w:asciiTheme="majorBidi" w:hAnsiTheme="majorBidi" w:cstheme="majorBidi"/>
          <w:color w:val="000000"/>
          <w:sz w:val="24"/>
          <w:szCs w:val="24"/>
        </w:rPr>
        <w:t xml:space="preserve"> of membership</w:t>
      </w:r>
      <w:r w:rsidRPr="00BC7F2E">
        <w:rPr>
          <w:rFonts w:asciiTheme="majorBidi" w:hAnsiTheme="majorBidi" w:cstheme="majorBidi"/>
          <w:color w:val="000000"/>
          <w:sz w:val="24"/>
          <w:szCs w:val="24"/>
        </w:rPr>
        <w:t xml:space="preserve">. The Officer also correctly determined that duress is not a relevant factor in a membership determination under s. 34(1)(f) because no </w:t>
      </w:r>
      <w:r w:rsidRPr="00F6564D">
        <w:rPr>
          <w:rFonts w:asciiTheme="majorBidi" w:hAnsiTheme="majorBidi" w:cstheme="majorBidi"/>
          <w:i/>
          <w:iCs/>
          <w:color w:val="000000"/>
          <w:sz w:val="24"/>
          <w:szCs w:val="24"/>
        </w:rPr>
        <w:t>mens rea</w:t>
      </w:r>
      <w:r w:rsidRPr="00BC7F2E">
        <w:rPr>
          <w:rFonts w:asciiTheme="majorBidi" w:hAnsiTheme="majorBidi" w:cstheme="majorBidi"/>
          <w:color w:val="000000"/>
          <w:sz w:val="24"/>
          <w:szCs w:val="24"/>
        </w:rPr>
        <w:t xml:space="preserve"> is required. Additionally, Mr. Chowdhury began participating in BNP activities voluntarily.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 xml:space="preserve"> misapplied the standard of reasonableness and the law on membership in setting aside the Officer’s decision. She sought to substitute her own membership determination for that of the Officer and she applied an incorrect line of authority about the applicability of duress to Mr. Chowdhury’s situation. The Officer’s decision should not have been set aside on those grounds.</w:t>
      </w:r>
    </w:p>
    <w:p w14:paraId="00000111" w14:textId="3E1E0B7B" w:rsidR="006C1552" w:rsidRPr="00BC7F2E" w:rsidRDefault="00306D1E" w:rsidP="00922877">
      <w:pPr>
        <w:pStyle w:val="Heading1"/>
      </w:pPr>
      <w:r>
        <w:t>I</w:t>
      </w:r>
      <w:r w:rsidR="00CE7A9B" w:rsidRPr="00BC7F2E">
        <w:t>V. ORDERS SOUGHT</w:t>
      </w:r>
    </w:p>
    <w:p w14:paraId="00000112" w14:textId="77777777" w:rsidR="006C1552" w:rsidRPr="00BC7F2E" w:rsidRDefault="00CE7A9B">
      <w:pPr>
        <w:spacing w:after="0" w:line="480" w:lineRule="auto"/>
        <w:rPr>
          <w:rFonts w:asciiTheme="majorBidi" w:hAnsiTheme="majorBidi" w:cstheme="majorBidi"/>
          <w:sz w:val="24"/>
          <w:szCs w:val="24"/>
        </w:rPr>
      </w:pPr>
      <w:r w:rsidRPr="00BC7F2E">
        <w:rPr>
          <w:rFonts w:asciiTheme="majorBidi" w:hAnsiTheme="majorBidi" w:cstheme="majorBidi"/>
          <w:sz w:val="24"/>
          <w:szCs w:val="24"/>
        </w:rPr>
        <w:t>The Appellant respectfully requests that this Honourable Court order the following:</w:t>
      </w:r>
    </w:p>
    <w:p w14:paraId="00000113" w14:textId="77777777" w:rsidR="006C1552" w:rsidRPr="00BC7F2E" w:rsidRDefault="00CE7A9B">
      <w:pPr>
        <w:numPr>
          <w:ilvl w:val="0"/>
          <w:numId w:val="8"/>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Allow the appeal;</w:t>
      </w:r>
    </w:p>
    <w:p w14:paraId="00000114" w14:textId="6D39DCBA" w:rsidR="006C1552" w:rsidRPr="00BC7F2E" w:rsidRDefault="00CE7A9B">
      <w:pPr>
        <w:numPr>
          <w:ilvl w:val="0"/>
          <w:numId w:val="8"/>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 xml:space="preserve">Overturn the Federal Court decision of Justice </w:t>
      </w:r>
      <w:r w:rsidR="00ED7DD2">
        <w:rPr>
          <w:rFonts w:asciiTheme="majorBidi" w:hAnsiTheme="majorBidi" w:cstheme="majorBidi"/>
          <w:color w:val="000000"/>
          <w:sz w:val="24"/>
          <w:szCs w:val="24"/>
        </w:rPr>
        <w:t>Jagger</w:t>
      </w:r>
      <w:r w:rsidRPr="00BC7F2E">
        <w:rPr>
          <w:rFonts w:asciiTheme="majorBidi" w:hAnsiTheme="majorBidi" w:cstheme="majorBidi"/>
          <w:color w:val="000000"/>
          <w:sz w:val="24"/>
          <w:szCs w:val="24"/>
        </w:rPr>
        <w:t>;</w:t>
      </w:r>
    </w:p>
    <w:p w14:paraId="00000115" w14:textId="77777777" w:rsidR="006C1552" w:rsidRPr="00BC7F2E" w:rsidRDefault="00CE7A9B">
      <w:pPr>
        <w:numPr>
          <w:ilvl w:val="0"/>
          <w:numId w:val="8"/>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Reinstate the inadmissibility decision of the Officer; and</w:t>
      </w:r>
    </w:p>
    <w:p w14:paraId="00000116" w14:textId="77777777" w:rsidR="006C1552" w:rsidRPr="00BC7F2E" w:rsidRDefault="00CE7A9B">
      <w:pPr>
        <w:numPr>
          <w:ilvl w:val="0"/>
          <w:numId w:val="8"/>
        </w:numPr>
        <w:pBdr>
          <w:top w:val="nil"/>
          <w:left w:val="nil"/>
          <w:bottom w:val="nil"/>
          <w:right w:val="nil"/>
          <w:between w:val="nil"/>
        </w:pBdr>
        <w:spacing w:after="0" w:line="480" w:lineRule="auto"/>
        <w:rPr>
          <w:rFonts w:asciiTheme="majorBidi" w:hAnsiTheme="majorBidi" w:cstheme="majorBidi"/>
          <w:color w:val="000000"/>
          <w:sz w:val="24"/>
          <w:szCs w:val="24"/>
        </w:rPr>
      </w:pPr>
      <w:r w:rsidRPr="00BC7F2E">
        <w:rPr>
          <w:rFonts w:asciiTheme="majorBidi" w:hAnsiTheme="majorBidi" w:cstheme="majorBidi"/>
          <w:color w:val="000000"/>
          <w:sz w:val="24"/>
          <w:szCs w:val="24"/>
        </w:rPr>
        <w:t>Answer both certified questions in the negative.</w:t>
      </w:r>
    </w:p>
    <w:p w14:paraId="00000117" w14:textId="23E057DC" w:rsidR="006C1552" w:rsidRPr="00BC7F2E" w:rsidRDefault="00CE7A9B">
      <w:pPr>
        <w:spacing w:line="480" w:lineRule="auto"/>
        <w:rPr>
          <w:rFonts w:asciiTheme="majorBidi" w:hAnsiTheme="majorBidi" w:cstheme="majorBidi"/>
          <w:sz w:val="24"/>
          <w:szCs w:val="24"/>
        </w:rPr>
      </w:pPr>
      <w:r w:rsidRPr="00BC7F2E">
        <w:rPr>
          <w:rFonts w:asciiTheme="majorBidi" w:hAnsiTheme="majorBidi" w:cstheme="majorBidi"/>
          <w:sz w:val="24"/>
          <w:szCs w:val="24"/>
        </w:rPr>
        <w:t xml:space="preserve">All of which is respectfully submitted this </w:t>
      </w:r>
      <w:r w:rsidR="00DF46EA">
        <w:rPr>
          <w:rFonts w:asciiTheme="majorBidi" w:hAnsiTheme="majorBidi" w:cstheme="majorBidi"/>
          <w:sz w:val="24"/>
          <w:szCs w:val="24"/>
        </w:rPr>
        <w:t>22</w:t>
      </w:r>
      <w:r w:rsidR="00DF46EA">
        <w:rPr>
          <w:rFonts w:asciiTheme="majorBidi" w:hAnsiTheme="majorBidi" w:cstheme="majorBidi"/>
          <w:sz w:val="24"/>
          <w:szCs w:val="24"/>
          <w:vertAlign w:val="superscript"/>
        </w:rPr>
        <w:t>nd</w:t>
      </w:r>
      <w:r w:rsidR="00DF46EA" w:rsidRPr="00BC7F2E">
        <w:rPr>
          <w:rFonts w:asciiTheme="majorBidi" w:hAnsiTheme="majorBidi" w:cstheme="majorBidi"/>
          <w:sz w:val="24"/>
          <w:szCs w:val="24"/>
        </w:rPr>
        <w:t xml:space="preserve"> </w:t>
      </w:r>
      <w:r w:rsidRPr="00BC7F2E">
        <w:rPr>
          <w:rFonts w:asciiTheme="majorBidi" w:hAnsiTheme="majorBidi" w:cstheme="majorBidi"/>
          <w:sz w:val="24"/>
          <w:szCs w:val="24"/>
        </w:rPr>
        <w:t>day of January 202</w:t>
      </w:r>
      <w:r w:rsidR="00CC33CE">
        <w:rPr>
          <w:rFonts w:asciiTheme="majorBidi" w:hAnsiTheme="majorBidi" w:cstheme="majorBidi"/>
          <w:sz w:val="24"/>
          <w:szCs w:val="24"/>
        </w:rPr>
        <w:t>1</w:t>
      </w:r>
      <w:r w:rsidRPr="00BC7F2E">
        <w:rPr>
          <w:rFonts w:asciiTheme="majorBidi" w:hAnsiTheme="majorBidi" w:cstheme="majorBidi"/>
          <w:sz w:val="24"/>
          <w:szCs w:val="24"/>
        </w:rPr>
        <w:t>.</w:t>
      </w:r>
    </w:p>
    <w:p w14:paraId="00000118" w14:textId="77777777" w:rsidR="006C1552" w:rsidRPr="00BC7F2E" w:rsidRDefault="00CE7A9B" w:rsidP="00922877">
      <w:pPr>
        <w:pStyle w:val="Heading1"/>
      </w:pPr>
      <w:r w:rsidRPr="00BC7F2E">
        <w:br w:type="page"/>
        <w:t>APPENDIX: LIST OF AUTHORITIES</w:t>
      </w:r>
    </w:p>
    <w:p w14:paraId="00000119" w14:textId="77777777" w:rsidR="006C1552" w:rsidRPr="00BC7F2E" w:rsidRDefault="00CE7A9B">
      <w:pPr>
        <w:rPr>
          <w:rFonts w:asciiTheme="majorBidi" w:hAnsiTheme="majorBidi" w:cstheme="majorBidi"/>
          <w:b/>
          <w:sz w:val="24"/>
          <w:szCs w:val="24"/>
        </w:rPr>
      </w:pPr>
      <w:r w:rsidRPr="00BC7F2E">
        <w:rPr>
          <w:rFonts w:asciiTheme="majorBidi" w:hAnsiTheme="majorBidi" w:cstheme="majorBidi"/>
          <w:b/>
          <w:sz w:val="24"/>
          <w:szCs w:val="24"/>
        </w:rPr>
        <w:t>Statutes and Legislation</w:t>
      </w:r>
    </w:p>
    <w:p w14:paraId="0000011A" w14:textId="48085C13"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Immigration and Refugee Protection Act</w:t>
      </w:r>
      <w:r w:rsidRPr="00BC7F2E">
        <w:rPr>
          <w:rFonts w:asciiTheme="majorBidi" w:hAnsiTheme="majorBidi" w:cstheme="majorBidi"/>
          <w:sz w:val="24"/>
          <w:szCs w:val="24"/>
        </w:rPr>
        <w:t>, SC 2001, c 27, ss 3(1)(h), 33-34, 42.1</w:t>
      </w:r>
    </w:p>
    <w:p w14:paraId="0000011B" w14:textId="77777777" w:rsidR="006C1552" w:rsidRPr="00BC7F2E" w:rsidRDefault="00CE7A9B">
      <w:pPr>
        <w:spacing w:line="240" w:lineRule="auto"/>
        <w:rPr>
          <w:rFonts w:asciiTheme="majorBidi" w:hAnsiTheme="majorBidi" w:cstheme="majorBidi"/>
          <w:sz w:val="24"/>
          <w:szCs w:val="24"/>
        </w:rPr>
      </w:pPr>
      <w:r w:rsidRPr="00BC7F2E">
        <w:rPr>
          <w:rFonts w:asciiTheme="majorBidi" w:hAnsiTheme="majorBidi" w:cstheme="majorBidi"/>
          <w:i/>
          <w:sz w:val="24"/>
          <w:szCs w:val="24"/>
        </w:rPr>
        <w:t xml:space="preserve">Faster Removal of Foreign Criminals Act, </w:t>
      </w:r>
      <w:r w:rsidRPr="00BC7F2E">
        <w:rPr>
          <w:rFonts w:asciiTheme="majorBidi" w:hAnsiTheme="majorBidi" w:cstheme="majorBidi"/>
          <w:sz w:val="24"/>
          <w:szCs w:val="24"/>
        </w:rPr>
        <w:t>SC 2013, c 16.</w:t>
      </w:r>
    </w:p>
    <w:p w14:paraId="0000011C" w14:textId="77777777" w:rsidR="006C1552" w:rsidRPr="00BC7F2E" w:rsidRDefault="00CE7A9B">
      <w:pPr>
        <w:rPr>
          <w:rFonts w:asciiTheme="majorBidi" w:hAnsiTheme="majorBidi" w:cstheme="majorBidi"/>
          <w:b/>
          <w:sz w:val="24"/>
          <w:szCs w:val="24"/>
        </w:rPr>
      </w:pPr>
      <w:r w:rsidRPr="00BC7F2E">
        <w:rPr>
          <w:rFonts w:asciiTheme="majorBidi" w:hAnsiTheme="majorBidi" w:cstheme="majorBidi"/>
          <w:b/>
          <w:sz w:val="24"/>
          <w:szCs w:val="24"/>
        </w:rPr>
        <w:t>Case Law</w:t>
      </w:r>
    </w:p>
    <w:p w14:paraId="0000011D" w14:textId="6640F3D1" w:rsidR="006C1552" w:rsidRPr="00BC7F2E" w:rsidRDefault="00CE7A9B">
      <w:pPr>
        <w:spacing w:after="0" w:line="240" w:lineRule="auto"/>
        <w:rPr>
          <w:rFonts w:asciiTheme="majorBidi" w:hAnsiTheme="majorBidi" w:cstheme="majorBidi"/>
          <w:i/>
          <w:sz w:val="24"/>
          <w:szCs w:val="24"/>
        </w:rPr>
      </w:pPr>
      <w:r w:rsidRPr="00BC7F2E">
        <w:rPr>
          <w:rFonts w:asciiTheme="majorBidi" w:hAnsiTheme="majorBidi" w:cstheme="majorBidi"/>
          <w:i/>
          <w:sz w:val="24"/>
          <w:szCs w:val="24"/>
        </w:rPr>
        <w:t>Chowdhury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Citizenship and Immigration)</w:t>
      </w:r>
      <w:r w:rsidRPr="00BC7F2E">
        <w:rPr>
          <w:rFonts w:asciiTheme="majorBidi" w:hAnsiTheme="majorBidi" w:cstheme="majorBidi"/>
          <w:sz w:val="24"/>
          <w:szCs w:val="24"/>
        </w:rPr>
        <w:t>, 2020 FC 1987</w:t>
      </w:r>
    </w:p>
    <w:p w14:paraId="0000011F"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Najafi v Canada (Minister of Citizenship and Immigration)</w:t>
      </w:r>
      <w:r w:rsidRPr="00BC7F2E">
        <w:rPr>
          <w:rFonts w:asciiTheme="majorBidi" w:hAnsiTheme="majorBidi" w:cstheme="majorBidi"/>
          <w:sz w:val="24"/>
          <w:szCs w:val="24"/>
        </w:rPr>
        <w:t>, 2014 FCA 262</w:t>
      </w:r>
    </w:p>
    <w:p w14:paraId="00000124"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Medovarski v Canada (Minister of Citizenship and Immigration)</w:t>
      </w:r>
      <w:r w:rsidRPr="00BC7F2E">
        <w:rPr>
          <w:rFonts w:asciiTheme="majorBidi" w:hAnsiTheme="majorBidi" w:cstheme="majorBidi"/>
          <w:sz w:val="24"/>
          <w:szCs w:val="24"/>
        </w:rPr>
        <w:t>, 2005 SCC 51</w:t>
      </w:r>
    </w:p>
    <w:p w14:paraId="00000125"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Oremade v Canada (Minister of Citizenship and Immigration)</w:t>
      </w:r>
      <w:r w:rsidRPr="00BC7F2E">
        <w:rPr>
          <w:rFonts w:asciiTheme="majorBidi" w:hAnsiTheme="majorBidi" w:cstheme="majorBidi"/>
          <w:sz w:val="24"/>
          <w:szCs w:val="24"/>
        </w:rPr>
        <w:t>, 2005 FC 1077</w:t>
      </w:r>
    </w:p>
    <w:p w14:paraId="00000126" w14:textId="0881363F" w:rsidR="006C1552" w:rsidRPr="00BC7F2E" w:rsidRDefault="00CE7A9B">
      <w:pPr>
        <w:spacing w:after="0" w:line="240" w:lineRule="auto"/>
        <w:rPr>
          <w:rFonts w:asciiTheme="majorBidi" w:hAnsiTheme="majorBidi" w:cstheme="majorBidi"/>
          <w:color w:val="222222"/>
          <w:sz w:val="24"/>
          <w:szCs w:val="24"/>
        </w:rPr>
      </w:pPr>
      <w:r w:rsidRPr="00BC7F2E">
        <w:rPr>
          <w:rFonts w:asciiTheme="majorBidi" w:hAnsiTheme="majorBidi" w:cstheme="majorBidi"/>
          <w:i/>
          <w:color w:val="222222"/>
          <w:sz w:val="24"/>
          <w:szCs w:val="24"/>
        </w:rPr>
        <w:t>Zahw v Canada (Minister of Public Safety and Emergency Preparedness)</w:t>
      </w:r>
      <w:r w:rsidRPr="00BC7F2E">
        <w:rPr>
          <w:rFonts w:asciiTheme="majorBidi" w:hAnsiTheme="majorBidi" w:cstheme="majorBidi"/>
          <w:color w:val="222222"/>
          <w:sz w:val="24"/>
          <w:szCs w:val="24"/>
        </w:rPr>
        <w:t>, 2019 FC 934</w:t>
      </w:r>
    </w:p>
    <w:p w14:paraId="00000127"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Al Yamani v Canada (Minister of Public Safety and Emergency Preparedness)</w:t>
      </w:r>
      <w:r w:rsidRPr="00BC7F2E">
        <w:rPr>
          <w:rFonts w:asciiTheme="majorBidi" w:hAnsiTheme="majorBidi" w:cstheme="majorBidi"/>
          <w:sz w:val="24"/>
          <w:szCs w:val="24"/>
        </w:rPr>
        <w:t>, 2006 FC 1457</w:t>
      </w:r>
    </w:p>
    <w:p w14:paraId="2721E84E" w14:textId="176A5EB5" w:rsidR="007C386F" w:rsidRPr="00F6564D" w:rsidRDefault="007C386F">
      <w:pPr>
        <w:spacing w:after="0" w:line="240" w:lineRule="auto"/>
        <w:rPr>
          <w:rFonts w:asciiTheme="majorBidi" w:hAnsiTheme="majorBidi" w:cstheme="majorBidi"/>
          <w:sz w:val="24"/>
          <w:szCs w:val="24"/>
        </w:rPr>
      </w:pPr>
      <w:r>
        <w:rPr>
          <w:rFonts w:asciiTheme="majorBidi" w:hAnsiTheme="majorBidi" w:cstheme="majorBidi"/>
          <w:i/>
          <w:iCs/>
          <w:sz w:val="24"/>
          <w:szCs w:val="24"/>
        </w:rPr>
        <w:t>Maqsudi v Canada (Minister of Public Safety and Emergency Preparedness)</w:t>
      </w:r>
      <w:r>
        <w:rPr>
          <w:rFonts w:asciiTheme="majorBidi" w:hAnsiTheme="majorBidi" w:cstheme="majorBidi"/>
          <w:sz w:val="24"/>
          <w:szCs w:val="24"/>
        </w:rPr>
        <w:t>, 2015 FC 1184</w:t>
      </w:r>
    </w:p>
    <w:p w14:paraId="00000128" w14:textId="4FC404EE"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Stables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Citizenship and Immigration</w:t>
      </w:r>
      <w:r w:rsidRPr="00BC7F2E">
        <w:rPr>
          <w:rFonts w:asciiTheme="majorBidi" w:hAnsiTheme="majorBidi" w:cstheme="majorBidi"/>
          <w:sz w:val="24"/>
          <w:szCs w:val="24"/>
        </w:rPr>
        <w:t>), 2011 FC 1319</w:t>
      </w:r>
    </w:p>
    <w:p w14:paraId="00000129" w14:textId="2DFDFC33" w:rsidR="006C1552" w:rsidRPr="00BC7F2E" w:rsidRDefault="00CE7A9B">
      <w:pPr>
        <w:spacing w:after="0" w:line="240" w:lineRule="auto"/>
        <w:rPr>
          <w:rFonts w:asciiTheme="majorBidi" w:hAnsiTheme="majorBidi" w:cstheme="majorBidi"/>
          <w:i/>
          <w:sz w:val="24"/>
          <w:szCs w:val="24"/>
        </w:rPr>
      </w:pPr>
      <w:r w:rsidRPr="00BC7F2E">
        <w:rPr>
          <w:rFonts w:asciiTheme="majorBidi" w:hAnsiTheme="majorBidi" w:cstheme="majorBidi"/>
          <w:i/>
          <w:sz w:val="24"/>
          <w:szCs w:val="24"/>
        </w:rPr>
        <w:t xml:space="preserve">Canada (Minister of Citizenship and Immigration) v USA, </w:t>
      </w:r>
      <w:r w:rsidRPr="00922877">
        <w:rPr>
          <w:rFonts w:asciiTheme="majorBidi" w:hAnsiTheme="majorBidi" w:cstheme="majorBidi"/>
          <w:iCs/>
          <w:sz w:val="24"/>
          <w:szCs w:val="24"/>
        </w:rPr>
        <w:t>2014 FC 416</w:t>
      </w:r>
    </w:p>
    <w:p w14:paraId="0000012A"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Poshteh v Canada (Minister of Citizenship &amp; Immigration)</w:t>
      </w:r>
      <w:r w:rsidRPr="00BC7F2E">
        <w:rPr>
          <w:rFonts w:asciiTheme="majorBidi" w:hAnsiTheme="majorBidi" w:cstheme="majorBidi"/>
          <w:sz w:val="24"/>
          <w:szCs w:val="24"/>
        </w:rPr>
        <w:t>, 2005 FCA 85</w:t>
      </w:r>
    </w:p>
    <w:p w14:paraId="0000012B" w14:textId="77777777" w:rsidR="006C1552" w:rsidRPr="00BC7F2E" w:rsidRDefault="00CE7A9B">
      <w:pPr>
        <w:spacing w:after="0" w:line="240" w:lineRule="auto"/>
        <w:rPr>
          <w:rFonts w:asciiTheme="majorBidi" w:hAnsiTheme="majorBidi" w:cstheme="majorBidi"/>
          <w:i/>
          <w:sz w:val="24"/>
          <w:szCs w:val="24"/>
        </w:rPr>
      </w:pPr>
      <w:r w:rsidRPr="00BC7F2E">
        <w:rPr>
          <w:rFonts w:asciiTheme="majorBidi" w:hAnsiTheme="majorBidi" w:cstheme="majorBidi"/>
          <w:i/>
          <w:sz w:val="24"/>
          <w:szCs w:val="24"/>
        </w:rPr>
        <w:t>Ismeal v. Canada (Minister of Public Safety &amp; Emergency Preparedness)</w:t>
      </w:r>
      <w:r w:rsidRPr="00BC7F2E">
        <w:rPr>
          <w:rFonts w:asciiTheme="majorBidi" w:hAnsiTheme="majorBidi" w:cstheme="majorBidi"/>
          <w:sz w:val="24"/>
          <w:szCs w:val="24"/>
        </w:rPr>
        <w:t>, 2010 FC 198</w:t>
      </w:r>
    </w:p>
    <w:p w14:paraId="0000012C"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B074 v Canada (Minister of Citizenship and Immigration)</w:t>
      </w:r>
      <w:r w:rsidRPr="00BC7F2E">
        <w:rPr>
          <w:rFonts w:asciiTheme="majorBidi" w:hAnsiTheme="majorBidi" w:cstheme="majorBidi"/>
          <w:sz w:val="24"/>
          <w:szCs w:val="24"/>
        </w:rPr>
        <w:t>, 2013 FC 1146</w:t>
      </w:r>
    </w:p>
    <w:p w14:paraId="0000012D" w14:textId="646717E6"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Gazi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Citizenship and Immigration</w:t>
      </w:r>
      <w:r w:rsidRPr="00BC7F2E">
        <w:rPr>
          <w:rFonts w:asciiTheme="majorBidi" w:hAnsiTheme="majorBidi" w:cstheme="majorBidi"/>
          <w:sz w:val="24"/>
          <w:szCs w:val="24"/>
        </w:rPr>
        <w:t>), 2017 FC 94</w:t>
      </w:r>
    </w:p>
    <w:p w14:paraId="0000012E"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Rahman v Canada (Public Safety and Emergency Preparedness)</w:t>
      </w:r>
      <w:r w:rsidRPr="00BC7F2E">
        <w:rPr>
          <w:rFonts w:asciiTheme="majorBidi" w:hAnsiTheme="majorBidi" w:cstheme="majorBidi"/>
          <w:sz w:val="24"/>
          <w:szCs w:val="24"/>
        </w:rPr>
        <w:t>, 2019 FC 807</w:t>
      </w:r>
    </w:p>
    <w:p w14:paraId="0000012F" w14:textId="620CB323" w:rsidR="006C1552" w:rsidRPr="00BC7F2E" w:rsidRDefault="00CE7A9B">
      <w:pPr>
        <w:spacing w:after="0" w:line="240" w:lineRule="auto"/>
        <w:rPr>
          <w:rFonts w:asciiTheme="majorBidi" w:hAnsiTheme="majorBidi" w:cstheme="majorBidi"/>
          <w:i/>
          <w:sz w:val="24"/>
          <w:szCs w:val="24"/>
        </w:rPr>
      </w:pPr>
      <w:r w:rsidRPr="00BC7F2E">
        <w:rPr>
          <w:rFonts w:asciiTheme="majorBidi" w:hAnsiTheme="majorBidi" w:cstheme="majorBidi"/>
          <w:i/>
          <w:sz w:val="24"/>
          <w:szCs w:val="24"/>
        </w:rPr>
        <w:t>Intisar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Citizenship and Immigration)</w:t>
      </w:r>
      <w:r w:rsidRPr="00BC7F2E">
        <w:rPr>
          <w:rFonts w:asciiTheme="majorBidi" w:hAnsiTheme="majorBidi" w:cstheme="majorBidi"/>
          <w:sz w:val="24"/>
          <w:szCs w:val="24"/>
        </w:rPr>
        <w:t>, 2018 FC 1128</w:t>
      </w:r>
    </w:p>
    <w:p w14:paraId="00000130"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Nassereddine v Canada (Minister of Citizenship and Immigration)</w:t>
      </w:r>
      <w:r w:rsidRPr="00BC7F2E">
        <w:rPr>
          <w:rFonts w:asciiTheme="majorBidi" w:hAnsiTheme="majorBidi" w:cstheme="majorBidi"/>
          <w:sz w:val="24"/>
          <w:szCs w:val="24"/>
        </w:rPr>
        <w:t>, 2014 FC 85</w:t>
      </w:r>
    </w:p>
    <w:p w14:paraId="00000131"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Saleh v Canada (Minister of Citizenship &amp; Immigration)</w:t>
      </w:r>
      <w:r w:rsidRPr="00BC7F2E">
        <w:rPr>
          <w:rFonts w:asciiTheme="majorBidi" w:hAnsiTheme="majorBidi" w:cstheme="majorBidi"/>
          <w:sz w:val="24"/>
          <w:szCs w:val="24"/>
        </w:rPr>
        <w:t>, 2010 FC 303</w:t>
      </w:r>
    </w:p>
    <w:p w14:paraId="00000132" w14:textId="1C4124BA"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Mahjoub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Citizenship and Immigration)</w:t>
      </w:r>
      <w:r w:rsidRPr="00BC7F2E">
        <w:rPr>
          <w:rFonts w:asciiTheme="majorBidi" w:hAnsiTheme="majorBidi" w:cstheme="majorBidi"/>
          <w:sz w:val="24"/>
          <w:szCs w:val="24"/>
        </w:rPr>
        <w:t>, 2017 FCA 157</w:t>
      </w:r>
    </w:p>
    <w:p w14:paraId="00000133" w14:textId="0A2AB35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Garces Caceres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Public Safety and Emergency Preparedness)</w:t>
      </w:r>
      <w:r w:rsidRPr="00BC7F2E">
        <w:rPr>
          <w:rFonts w:asciiTheme="majorBidi" w:hAnsiTheme="majorBidi" w:cstheme="majorBidi"/>
          <w:sz w:val="24"/>
          <w:szCs w:val="24"/>
        </w:rPr>
        <w:t>, 2020 FC 4</w:t>
      </w:r>
    </w:p>
    <w:p w14:paraId="00000134" w14:textId="35E5DF8C"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 xml:space="preserve">Chiau v Canada (Minister of Citizenship &amp; Immigration), </w:t>
      </w:r>
      <w:r w:rsidRPr="00BC7F2E">
        <w:rPr>
          <w:rFonts w:asciiTheme="majorBidi" w:hAnsiTheme="majorBidi" w:cstheme="majorBidi"/>
          <w:sz w:val="24"/>
          <w:szCs w:val="24"/>
        </w:rPr>
        <w:t>(2000), [2001] 2 F.C. 297</w:t>
      </w:r>
      <w:r w:rsidR="00A16906">
        <w:rPr>
          <w:rFonts w:asciiTheme="majorBidi" w:hAnsiTheme="majorBidi" w:cstheme="majorBidi"/>
          <w:sz w:val="24"/>
          <w:szCs w:val="24"/>
        </w:rPr>
        <w:t>, 195 DLR (4th) 422</w:t>
      </w:r>
    </w:p>
    <w:p w14:paraId="00000135" w14:textId="232EB3D3"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Sumaida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Citizenship and Immigration)</w:t>
      </w:r>
      <w:r w:rsidRPr="00BC7F2E">
        <w:rPr>
          <w:rFonts w:asciiTheme="majorBidi" w:hAnsiTheme="majorBidi" w:cstheme="majorBidi"/>
          <w:sz w:val="24"/>
          <w:szCs w:val="24"/>
        </w:rPr>
        <w:t>, 2018 FC 256</w:t>
      </w:r>
    </w:p>
    <w:p w14:paraId="00000136" w14:textId="51B5675D"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Ali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Citizenship and Immigration</w:t>
      </w:r>
      <w:r w:rsidRPr="00BC7F2E">
        <w:rPr>
          <w:rFonts w:asciiTheme="majorBidi" w:hAnsiTheme="majorBidi" w:cstheme="majorBidi"/>
          <w:sz w:val="24"/>
          <w:szCs w:val="24"/>
        </w:rPr>
        <w:t>), 2018 FC 1187</w:t>
      </w:r>
    </w:p>
    <w:p w14:paraId="00000137" w14:textId="374B401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Islam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Public Safety and Emergency Preparedness)</w:t>
      </w:r>
      <w:r w:rsidRPr="00BC7F2E">
        <w:rPr>
          <w:rFonts w:asciiTheme="majorBidi" w:hAnsiTheme="majorBidi" w:cstheme="majorBidi"/>
          <w:sz w:val="24"/>
          <w:szCs w:val="24"/>
        </w:rPr>
        <w:t>, 2019 FC 912</w:t>
      </w:r>
    </w:p>
    <w:p w14:paraId="6239959E" w14:textId="32200C60" w:rsidR="007534B9" w:rsidRPr="00922877" w:rsidRDefault="007534B9">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Canada (Minister of Citizenship and Immigration) v Vavilov</w:t>
      </w:r>
      <w:r w:rsidRPr="00BC7F2E">
        <w:rPr>
          <w:rFonts w:asciiTheme="majorBidi" w:hAnsiTheme="majorBidi" w:cstheme="majorBidi"/>
          <w:sz w:val="24"/>
          <w:szCs w:val="24"/>
        </w:rPr>
        <w:t>, 2019 SCC 65</w:t>
      </w:r>
    </w:p>
    <w:p w14:paraId="00000138" w14:textId="4ECB243A"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Mella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Public Safety and Emergency Preparedness)</w:t>
      </w:r>
      <w:r w:rsidRPr="00BC7F2E">
        <w:rPr>
          <w:rFonts w:asciiTheme="majorBidi" w:hAnsiTheme="majorBidi" w:cstheme="majorBidi"/>
          <w:sz w:val="24"/>
          <w:szCs w:val="24"/>
        </w:rPr>
        <w:t>, 2019 FC 1587</w:t>
      </w:r>
    </w:p>
    <w:p w14:paraId="00000139" w14:textId="77777777" w:rsidR="006C1552" w:rsidRPr="00BC7F2E" w:rsidRDefault="00CE7A9B">
      <w:pPr>
        <w:spacing w:after="0" w:line="240" w:lineRule="auto"/>
        <w:rPr>
          <w:rFonts w:asciiTheme="majorBidi" w:hAnsiTheme="majorBidi" w:cstheme="majorBidi"/>
          <w:i/>
          <w:sz w:val="24"/>
          <w:szCs w:val="24"/>
        </w:rPr>
      </w:pPr>
      <w:r w:rsidRPr="00BC7F2E">
        <w:rPr>
          <w:rFonts w:asciiTheme="majorBidi" w:hAnsiTheme="majorBidi" w:cstheme="majorBidi"/>
          <w:i/>
          <w:sz w:val="24"/>
          <w:szCs w:val="24"/>
        </w:rPr>
        <w:t>Khan v Canada (Minister of Citizenship and Immigration)</w:t>
      </w:r>
      <w:r w:rsidRPr="00BC7F2E">
        <w:rPr>
          <w:rFonts w:asciiTheme="majorBidi" w:hAnsiTheme="majorBidi" w:cstheme="majorBidi"/>
          <w:sz w:val="24"/>
          <w:szCs w:val="24"/>
        </w:rPr>
        <w:t>, 2017 FC 397</w:t>
      </w:r>
    </w:p>
    <w:p w14:paraId="4B9C1844" w14:textId="4FA69531" w:rsidR="00CC33CE" w:rsidRDefault="00CC33CE">
      <w:pPr>
        <w:spacing w:after="0" w:line="240" w:lineRule="auto"/>
        <w:rPr>
          <w:rFonts w:asciiTheme="majorBidi" w:hAnsiTheme="majorBidi" w:cstheme="majorBidi"/>
          <w:sz w:val="24"/>
          <w:szCs w:val="24"/>
        </w:rPr>
      </w:pPr>
      <w:r>
        <w:rPr>
          <w:rFonts w:asciiTheme="majorBidi" w:eastAsia="Times New Roman" w:hAnsiTheme="majorBidi" w:cstheme="majorBidi"/>
          <w:i/>
          <w:sz w:val="24"/>
          <w:szCs w:val="24"/>
        </w:rPr>
        <w:t>Tijueza v Canada (</w:t>
      </w:r>
      <w:r w:rsidR="00336C30">
        <w:rPr>
          <w:rFonts w:asciiTheme="majorBidi" w:eastAsia="Times New Roman" w:hAnsiTheme="majorBidi" w:cstheme="majorBidi"/>
          <w:i/>
          <w:sz w:val="24"/>
          <w:szCs w:val="24"/>
        </w:rPr>
        <w:t xml:space="preserve">Minister of </w:t>
      </w:r>
      <w:r>
        <w:rPr>
          <w:rFonts w:asciiTheme="majorBidi" w:eastAsia="Times New Roman" w:hAnsiTheme="majorBidi" w:cstheme="majorBidi"/>
          <w:i/>
          <w:sz w:val="24"/>
          <w:szCs w:val="24"/>
        </w:rPr>
        <w:t>Citizenship and Immigration)</w:t>
      </w:r>
      <w:r>
        <w:rPr>
          <w:rFonts w:asciiTheme="majorBidi" w:eastAsia="Times New Roman" w:hAnsiTheme="majorBidi" w:cstheme="majorBidi"/>
          <w:sz w:val="24"/>
          <w:szCs w:val="24"/>
        </w:rPr>
        <w:t>, 2009 FC 1260</w:t>
      </w:r>
    </w:p>
    <w:p w14:paraId="0000013B" w14:textId="1B4DDCA6" w:rsidR="006C1552" w:rsidRPr="00BC7F2E" w:rsidRDefault="00CE7A9B">
      <w:pPr>
        <w:spacing w:after="0" w:line="240" w:lineRule="auto"/>
        <w:rPr>
          <w:rFonts w:asciiTheme="majorBidi" w:hAnsiTheme="majorBidi" w:cstheme="majorBidi"/>
          <w:sz w:val="24"/>
          <w:szCs w:val="24"/>
        </w:rPr>
      </w:pPr>
      <w:r w:rsidRPr="00F6564D">
        <w:rPr>
          <w:rFonts w:asciiTheme="majorBidi" w:eastAsia="Times New Roman" w:hAnsiTheme="majorBidi" w:cstheme="majorBidi"/>
          <w:i/>
          <w:iCs/>
          <w:sz w:val="24"/>
          <w:szCs w:val="24"/>
        </w:rPr>
        <w:t>Ezokola</w:t>
      </w:r>
      <w:r w:rsidRPr="00BC7F2E">
        <w:rPr>
          <w:rFonts w:asciiTheme="majorBidi" w:hAnsiTheme="majorBidi" w:cstheme="majorBidi"/>
          <w:i/>
          <w:sz w:val="24"/>
          <w:szCs w:val="24"/>
        </w:rPr>
        <w:t xml:space="preserve"> v Canada (</w:t>
      </w:r>
      <w:r w:rsidR="00F01444">
        <w:rPr>
          <w:rFonts w:asciiTheme="majorBidi" w:hAnsiTheme="majorBidi" w:cstheme="majorBidi"/>
          <w:i/>
          <w:sz w:val="24"/>
          <w:szCs w:val="24"/>
        </w:rPr>
        <w:t xml:space="preserve">Minister of </w:t>
      </w:r>
      <w:r w:rsidRPr="00BC7F2E">
        <w:rPr>
          <w:rFonts w:asciiTheme="majorBidi" w:hAnsiTheme="majorBidi" w:cstheme="majorBidi"/>
          <w:i/>
          <w:sz w:val="24"/>
          <w:szCs w:val="24"/>
        </w:rPr>
        <w:t>Citizenship and Immigration)</w:t>
      </w:r>
      <w:r w:rsidRPr="00BC7F2E">
        <w:rPr>
          <w:rFonts w:asciiTheme="majorBidi" w:hAnsiTheme="majorBidi" w:cstheme="majorBidi"/>
          <w:sz w:val="24"/>
          <w:szCs w:val="24"/>
        </w:rPr>
        <w:t>, 2013 SCC 40</w:t>
      </w:r>
    </w:p>
    <w:p w14:paraId="0000013C"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Kanagendren v Canada (Minister of Citizenship and Immigration)</w:t>
      </w:r>
      <w:r w:rsidRPr="00BC7F2E">
        <w:rPr>
          <w:rFonts w:asciiTheme="majorBidi" w:hAnsiTheme="majorBidi" w:cstheme="majorBidi"/>
          <w:sz w:val="24"/>
          <w:szCs w:val="24"/>
        </w:rPr>
        <w:t>, 2015 FCA 86</w:t>
      </w:r>
    </w:p>
    <w:p w14:paraId="0000013D" w14:textId="130B9837" w:rsidR="006C1552" w:rsidRPr="00BC7F2E" w:rsidRDefault="00CE7A9B">
      <w:pPr>
        <w:spacing w:after="0" w:line="240" w:lineRule="auto"/>
        <w:rPr>
          <w:rFonts w:asciiTheme="majorBidi" w:eastAsia="Times New Roman" w:hAnsiTheme="majorBidi" w:cstheme="majorBidi"/>
          <w:sz w:val="24"/>
          <w:szCs w:val="24"/>
        </w:rPr>
      </w:pPr>
      <w:r w:rsidRPr="00BC7F2E">
        <w:rPr>
          <w:rFonts w:asciiTheme="majorBidi" w:eastAsia="Times New Roman" w:hAnsiTheme="majorBidi" w:cstheme="majorBidi"/>
          <w:i/>
          <w:sz w:val="24"/>
          <w:szCs w:val="24"/>
        </w:rPr>
        <w:t>Canada (</w:t>
      </w:r>
      <w:r w:rsidR="00EC7D31">
        <w:rPr>
          <w:rFonts w:asciiTheme="majorBidi" w:hAnsiTheme="majorBidi" w:cstheme="majorBidi"/>
          <w:i/>
          <w:sz w:val="24"/>
          <w:szCs w:val="24"/>
        </w:rPr>
        <w:t xml:space="preserve">Minister of </w:t>
      </w:r>
      <w:r w:rsidRPr="00BC7F2E">
        <w:rPr>
          <w:rFonts w:asciiTheme="majorBidi" w:eastAsia="Times New Roman" w:hAnsiTheme="majorBidi" w:cstheme="majorBidi"/>
          <w:i/>
          <w:sz w:val="24"/>
          <w:szCs w:val="24"/>
        </w:rPr>
        <w:t>Citizenship and Immigration) v Kljajic</w:t>
      </w:r>
      <w:r w:rsidRPr="00BC7F2E">
        <w:rPr>
          <w:rFonts w:asciiTheme="majorBidi" w:eastAsia="Times New Roman" w:hAnsiTheme="majorBidi" w:cstheme="majorBidi"/>
          <w:sz w:val="24"/>
          <w:szCs w:val="24"/>
        </w:rPr>
        <w:t>, 2020 FC 570</w:t>
      </w:r>
    </w:p>
    <w:p w14:paraId="0000013E" w14:textId="5B36C37E" w:rsidR="006C1552" w:rsidRPr="00BC7F2E" w:rsidRDefault="00CE7A9B">
      <w:pPr>
        <w:spacing w:after="0" w:line="240" w:lineRule="auto"/>
        <w:rPr>
          <w:rFonts w:asciiTheme="majorBidi" w:eastAsia="Times New Roman" w:hAnsiTheme="majorBidi" w:cstheme="majorBidi"/>
          <w:sz w:val="24"/>
          <w:szCs w:val="24"/>
        </w:rPr>
      </w:pPr>
      <w:r w:rsidRPr="00BC7F2E">
        <w:rPr>
          <w:rFonts w:asciiTheme="majorBidi" w:eastAsia="Times New Roman" w:hAnsiTheme="majorBidi" w:cstheme="majorBidi"/>
          <w:i/>
          <w:sz w:val="24"/>
          <w:szCs w:val="24"/>
        </w:rPr>
        <w:t>Canada (</w:t>
      </w:r>
      <w:r w:rsidR="00F01444">
        <w:rPr>
          <w:rFonts w:asciiTheme="majorBidi" w:hAnsiTheme="majorBidi" w:cstheme="majorBidi"/>
          <w:i/>
          <w:sz w:val="24"/>
          <w:szCs w:val="24"/>
        </w:rPr>
        <w:t xml:space="preserve">Minister of </w:t>
      </w:r>
      <w:r w:rsidRPr="00BC7F2E">
        <w:rPr>
          <w:rFonts w:asciiTheme="majorBidi" w:eastAsia="Times New Roman" w:hAnsiTheme="majorBidi" w:cstheme="majorBidi"/>
          <w:i/>
          <w:sz w:val="24"/>
          <w:szCs w:val="24"/>
        </w:rPr>
        <w:t xml:space="preserve">Public Safety and Emergency Preparedness) v JP, </w:t>
      </w:r>
      <w:r w:rsidRPr="00BC7F2E">
        <w:rPr>
          <w:rFonts w:asciiTheme="majorBidi" w:eastAsia="Times New Roman" w:hAnsiTheme="majorBidi" w:cstheme="majorBidi"/>
          <w:sz w:val="24"/>
          <w:szCs w:val="24"/>
        </w:rPr>
        <w:t>2013 FCA 262</w:t>
      </w:r>
    </w:p>
    <w:p w14:paraId="0000013F" w14:textId="61075CC7" w:rsidR="006C1552" w:rsidRPr="00BC7F2E" w:rsidRDefault="00CE7A9B">
      <w:pPr>
        <w:spacing w:after="0" w:line="240" w:lineRule="auto"/>
        <w:rPr>
          <w:rFonts w:asciiTheme="majorBidi" w:eastAsia="Times New Roman" w:hAnsiTheme="majorBidi" w:cstheme="majorBidi"/>
          <w:sz w:val="24"/>
          <w:szCs w:val="24"/>
        </w:rPr>
      </w:pPr>
      <w:r w:rsidRPr="00BC7F2E">
        <w:rPr>
          <w:rFonts w:asciiTheme="majorBidi" w:eastAsia="Times New Roman" w:hAnsiTheme="majorBidi" w:cstheme="majorBidi"/>
          <w:i/>
          <w:sz w:val="24"/>
          <w:szCs w:val="24"/>
        </w:rPr>
        <w:t>Canada (</w:t>
      </w:r>
      <w:r w:rsidR="00F01444">
        <w:rPr>
          <w:rFonts w:asciiTheme="majorBidi" w:hAnsiTheme="majorBidi" w:cstheme="majorBidi"/>
          <w:i/>
          <w:sz w:val="24"/>
          <w:szCs w:val="24"/>
        </w:rPr>
        <w:t xml:space="preserve">Minister of </w:t>
      </w:r>
      <w:r w:rsidRPr="00BC7F2E">
        <w:rPr>
          <w:rFonts w:asciiTheme="majorBidi" w:eastAsia="Times New Roman" w:hAnsiTheme="majorBidi" w:cstheme="majorBidi"/>
          <w:i/>
          <w:sz w:val="24"/>
          <w:szCs w:val="24"/>
        </w:rPr>
        <w:t>Public Safety and Emergency Preparedness) v Aly</w:t>
      </w:r>
      <w:r w:rsidRPr="00BC7F2E">
        <w:rPr>
          <w:rFonts w:asciiTheme="majorBidi" w:eastAsia="Times New Roman" w:hAnsiTheme="majorBidi" w:cstheme="majorBidi"/>
          <w:sz w:val="24"/>
          <w:szCs w:val="24"/>
        </w:rPr>
        <w:t>, 2018 FC 1140</w:t>
      </w:r>
    </w:p>
    <w:p w14:paraId="00000140"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Haqi v Canada (Minister of Citizenship and Immigration)</w:t>
      </w:r>
      <w:r w:rsidRPr="00BC7F2E">
        <w:rPr>
          <w:rFonts w:asciiTheme="majorBidi" w:hAnsiTheme="majorBidi" w:cstheme="majorBidi"/>
          <w:sz w:val="24"/>
          <w:szCs w:val="24"/>
        </w:rPr>
        <w:t>, 2014 FC 1167</w:t>
      </w:r>
    </w:p>
    <w:p w14:paraId="00000141" w14:textId="77777777" w:rsidR="006C1552" w:rsidRPr="00BC7F2E" w:rsidRDefault="00CE7A9B">
      <w:pPr>
        <w:spacing w:after="0" w:line="240" w:lineRule="auto"/>
        <w:rPr>
          <w:rFonts w:asciiTheme="majorBidi" w:hAnsiTheme="majorBidi" w:cstheme="majorBidi"/>
          <w:sz w:val="24"/>
          <w:szCs w:val="24"/>
        </w:rPr>
      </w:pPr>
      <w:r w:rsidRPr="00BC7F2E">
        <w:rPr>
          <w:rFonts w:asciiTheme="majorBidi" w:hAnsiTheme="majorBidi" w:cstheme="majorBidi"/>
          <w:i/>
          <w:sz w:val="24"/>
          <w:szCs w:val="24"/>
        </w:rPr>
        <w:t>Anteer v Canada (Minister of Citizenship and Immigration)</w:t>
      </w:r>
      <w:r w:rsidRPr="00BC7F2E">
        <w:rPr>
          <w:rFonts w:asciiTheme="majorBidi" w:hAnsiTheme="majorBidi" w:cstheme="majorBidi"/>
          <w:sz w:val="24"/>
          <w:szCs w:val="24"/>
        </w:rPr>
        <w:t>, 2016 FC 232</w:t>
      </w:r>
    </w:p>
    <w:p w14:paraId="00000144" w14:textId="4E041853" w:rsidR="006C1552" w:rsidRPr="00BC7F2E" w:rsidRDefault="00CE7A9B" w:rsidP="00A16906">
      <w:pPr>
        <w:rPr>
          <w:rFonts w:asciiTheme="majorBidi" w:hAnsiTheme="majorBidi" w:cstheme="majorBidi"/>
          <w:sz w:val="24"/>
          <w:szCs w:val="24"/>
        </w:rPr>
      </w:pPr>
      <w:r w:rsidRPr="00BC7F2E">
        <w:rPr>
          <w:rFonts w:asciiTheme="majorBidi" w:hAnsiTheme="majorBidi" w:cstheme="majorBidi"/>
          <w:i/>
          <w:sz w:val="24"/>
          <w:szCs w:val="24"/>
        </w:rPr>
        <w:t>Gacho v Canada (Minister of Citizenship and Immigration)</w:t>
      </w:r>
      <w:r w:rsidRPr="00BC7F2E">
        <w:rPr>
          <w:rFonts w:asciiTheme="majorBidi" w:hAnsiTheme="majorBidi" w:cstheme="majorBidi"/>
          <w:sz w:val="24"/>
          <w:szCs w:val="24"/>
        </w:rPr>
        <w:t xml:space="preserve">, 2016 FC 794 </w:t>
      </w:r>
    </w:p>
    <w:sectPr w:rsidR="006C1552" w:rsidRPr="00BC7F2E">
      <w:footerReference w:type="default" r:id="rId9"/>
      <w:pgSz w:w="12240" w:h="15840"/>
      <w:pgMar w:top="1440" w:right="1440" w:bottom="1440" w:left="1440"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BD4553" w14:textId="77777777" w:rsidR="00254ED0" w:rsidRDefault="00254ED0">
      <w:pPr>
        <w:spacing w:after="0" w:line="240" w:lineRule="auto"/>
      </w:pPr>
      <w:r>
        <w:separator/>
      </w:r>
    </w:p>
  </w:endnote>
  <w:endnote w:type="continuationSeparator" w:id="0">
    <w:p w14:paraId="708ABF96" w14:textId="77777777" w:rsidR="00254ED0" w:rsidRDefault="00254E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145" w14:textId="5852A71F" w:rsidR="002B1A17" w:rsidRDefault="002B1A17">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sidR="000340D9">
      <w:rPr>
        <w:noProof/>
        <w:color w:val="000000"/>
      </w:rPr>
      <w:t>20</w:t>
    </w:r>
    <w:r>
      <w:rPr>
        <w:color w:val="000000"/>
      </w:rPr>
      <w:fldChar w:fldCharType="end"/>
    </w:r>
  </w:p>
  <w:p w14:paraId="00000146" w14:textId="77777777" w:rsidR="002B1A17" w:rsidRDefault="002B1A17">
    <w:pPr>
      <w:pBdr>
        <w:top w:val="nil"/>
        <w:left w:val="nil"/>
        <w:bottom w:val="nil"/>
        <w:right w:val="nil"/>
        <w:between w:val="nil"/>
      </w:pBdr>
      <w:tabs>
        <w:tab w:val="center" w:pos="4680"/>
        <w:tab w:val="right" w:pos="9360"/>
      </w:tabs>
      <w:spacing w:after="0" w:line="240" w:lineRule="auto"/>
      <w:rPr>
        <w:color w:val="000000"/>
      </w:rPr>
    </w:pPr>
  </w:p>
  <w:p w14:paraId="00000147" w14:textId="77777777" w:rsidR="002B1A17" w:rsidRDefault="002B1A17"/>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2D8D84" w14:textId="77777777" w:rsidR="00254ED0" w:rsidRDefault="00254ED0">
      <w:pPr>
        <w:spacing w:after="0" w:line="240" w:lineRule="auto"/>
      </w:pPr>
      <w:r>
        <w:separator/>
      </w:r>
    </w:p>
  </w:footnote>
  <w:footnote w:type="continuationSeparator" w:id="0">
    <w:p w14:paraId="036F27EC" w14:textId="77777777" w:rsidR="00254ED0" w:rsidRDefault="00254ED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E000E"/>
    <w:multiLevelType w:val="multilevel"/>
    <w:tmpl w:val="8194B444"/>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 w15:restartNumberingAfterBreak="0">
    <w:nsid w:val="1AD6353E"/>
    <w:multiLevelType w:val="multilevel"/>
    <w:tmpl w:val="7A3E369C"/>
    <w:lvl w:ilvl="0">
      <w:start w:val="9"/>
      <w:numFmt w:val="lowerLetter"/>
      <w:lvlText w:val="%1."/>
      <w:lvlJc w:val="left"/>
      <w:pPr>
        <w:ind w:left="1800" w:hanging="36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2" w15:restartNumberingAfterBreak="0">
    <w:nsid w:val="22747FFC"/>
    <w:multiLevelType w:val="multilevel"/>
    <w:tmpl w:val="5934A1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7A0631D"/>
    <w:multiLevelType w:val="multilevel"/>
    <w:tmpl w:val="2820C89A"/>
    <w:lvl w:ilvl="0">
      <w:start w:val="1"/>
      <w:numFmt w:val="lowerLetter"/>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F3D7DCE"/>
    <w:multiLevelType w:val="multilevel"/>
    <w:tmpl w:val="45624DBC"/>
    <w:lvl w:ilvl="0">
      <w:start w:val="19"/>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3C0268C1"/>
    <w:multiLevelType w:val="multilevel"/>
    <w:tmpl w:val="13F8821C"/>
    <w:lvl w:ilvl="0">
      <w:start w:val="1"/>
      <w:numFmt w:val="lowerRoman"/>
      <w:lvlText w:val="%1."/>
      <w:lvlJc w:val="left"/>
      <w:pPr>
        <w:ind w:left="2160" w:hanging="720"/>
      </w:p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6" w15:restartNumberingAfterBreak="0">
    <w:nsid w:val="4974216C"/>
    <w:multiLevelType w:val="multilevel"/>
    <w:tmpl w:val="D4507752"/>
    <w:lvl w:ilvl="0">
      <w:start w:val="1"/>
      <w:numFmt w:val="decimal"/>
      <w:pStyle w:val="Heading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4EA95F03"/>
    <w:multiLevelType w:val="hybridMultilevel"/>
    <w:tmpl w:val="6726941A"/>
    <w:lvl w:ilvl="0" w:tplc="10090019">
      <w:start w:val="3"/>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8E6423F"/>
    <w:multiLevelType w:val="multilevel"/>
    <w:tmpl w:val="3DC65AAA"/>
    <w:lvl w:ilvl="0">
      <w:start w:val="1"/>
      <w:numFmt w:val="lowerLetter"/>
      <w:pStyle w:val="Heading2"/>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60EE52C8"/>
    <w:multiLevelType w:val="multilevel"/>
    <w:tmpl w:val="362475F6"/>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6244075A"/>
    <w:multiLevelType w:val="multilevel"/>
    <w:tmpl w:val="68584E24"/>
    <w:lvl w:ilvl="0">
      <w:start w:val="1"/>
      <w:numFmt w:val="decimal"/>
      <w:lvlText w:val="%1."/>
      <w:lvlJc w:val="left"/>
      <w:pPr>
        <w:ind w:left="360" w:hanging="360"/>
      </w:pPr>
      <w:rPr>
        <w:rFonts w:ascii="Times New Roman" w:eastAsia="Times New Roman" w:hAnsi="Times New Roman" w:cs="Times New Roman"/>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65787D1C"/>
    <w:multiLevelType w:val="multilevel"/>
    <w:tmpl w:val="DB24977A"/>
    <w:lvl w:ilvl="0">
      <w:start w:val="1"/>
      <w:numFmt w:val="lowerRoman"/>
      <w:lvlText w:val="%1."/>
      <w:lvlJc w:val="left"/>
      <w:pPr>
        <w:ind w:left="2160" w:hanging="720"/>
      </w:pPr>
      <w:rPr>
        <w:b/>
        <w:u w:val="single"/>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2" w15:restartNumberingAfterBreak="0">
    <w:nsid w:val="691C2439"/>
    <w:multiLevelType w:val="multilevel"/>
    <w:tmpl w:val="C472E3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886258272">
    <w:abstractNumId w:val="10"/>
  </w:num>
  <w:num w:numId="2" w16cid:durableId="1650018193">
    <w:abstractNumId w:val="3"/>
  </w:num>
  <w:num w:numId="3" w16cid:durableId="1416168718">
    <w:abstractNumId w:val="2"/>
  </w:num>
  <w:num w:numId="4" w16cid:durableId="212468411">
    <w:abstractNumId w:val="0"/>
  </w:num>
  <w:num w:numId="5" w16cid:durableId="254829565">
    <w:abstractNumId w:val="1"/>
  </w:num>
  <w:num w:numId="6" w16cid:durableId="1918637628">
    <w:abstractNumId w:val="4"/>
  </w:num>
  <w:num w:numId="7" w16cid:durableId="1669595569">
    <w:abstractNumId w:val="5"/>
  </w:num>
  <w:num w:numId="8" w16cid:durableId="1662271286">
    <w:abstractNumId w:val="12"/>
  </w:num>
  <w:num w:numId="9" w16cid:durableId="863514533">
    <w:abstractNumId w:val="9"/>
  </w:num>
  <w:num w:numId="10" w16cid:durableId="435905791">
    <w:abstractNumId w:val="11"/>
  </w:num>
  <w:num w:numId="11" w16cid:durableId="1594850710">
    <w:abstractNumId w:val="8"/>
  </w:num>
  <w:num w:numId="12" w16cid:durableId="247352319">
    <w:abstractNumId w:val="6"/>
  </w:num>
  <w:num w:numId="13" w16cid:durableId="9702067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1552"/>
    <w:rsid w:val="00000A37"/>
    <w:rsid w:val="00001445"/>
    <w:rsid w:val="00001455"/>
    <w:rsid w:val="00001594"/>
    <w:rsid w:val="0000481B"/>
    <w:rsid w:val="0001018D"/>
    <w:rsid w:val="000101CA"/>
    <w:rsid w:val="000117DE"/>
    <w:rsid w:val="00011E00"/>
    <w:rsid w:val="000125C7"/>
    <w:rsid w:val="000127AC"/>
    <w:rsid w:val="000130F0"/>
    <w:rsid w:val="0001759E"/>
    <w:rsid w:val="000202DE"/>
    <w:rsid w:val="0002199C"/>
    <w:rsid w:val="00023102"/>
    <w:rsid w:val="0002781D"/>
    <w:rsid w:val="000305EF"/>
    <w:rsid w:val="000340D9"/>
    <w:rsid w:val="000358F8"/>
    <w:rsid w:val="000377E9"/>
    <w:rsid w:val="00040EEA"/>
    <w:rsid w:val="00041941"/>
    <w:rsid w:val="00054FF8"/>
    <w:rsid w:val="00056A3D"/>
    <w:rsid w:val="00060E4D"/>
    <w:rsid w:val="0006118E"/>
    <w:rsid w:val="000613E7"/>
    <w:rsid w:val="00063A8E"/>
    <w:rsid w:val="00065A99"/>
    <w:rsid w:val="00066E0A"/>
    <w:rsid w:val="00074028"/>
    <w:rsid w:val="0007722D"/>
    <w:rsid w:val="000820B4"/>
    <w:rsid w:val="0008359C"/>
    <w:rsid w:val="0008431D"/>
    <w:rsid w:val="0009479B"/>
    <w:rsid w:val="00094A24"/>
    <w:rsid w:val="00094DBA"/>
    <w:rsid w:val="00096741"/>
    <w:rsid w:val="00097D39"/>
    <w:rsid w:val="000A1225"/>
    <w:rsid w:val="000A6921"/>
    <w:rsid w:val="000B5264"/>
    <w:rsid w:val="000C3640"/>
    <w:rsid w:val="000C5600"/>
    <w:rsid w:val="000D70CA"/>
    <w:rsid w:val="000D7DCF"/>
    <w:rsid w:val="000E54F0"/>
    <w:rsid w:val="00100265"/>
    <w:rsid w:val="001074DF"/>
    <w:rsid w:val="00113C8D"/>
    <w:rsid w:val="001140A8"/>
    <w:rsid w:val="00114BD3"/>
    <w:rsid w:val="001221BF"/>
    <w:rsid w:val="0013001A"/>
    <w:rsid w:val="00131820"/>
    <w:rsid w:val="0014040A"/>
    <w:rsid w:val="00140B48"/>
    <w:rsid w:val="00141161"/>
    <w:rsid w:val="00143180"/>
    <w:rsid w:val="001431C5"/>
    <w:rsid w:val="0015039A"/>
    <w:rsid w:val="001509CC"/>
    <w:rsid w:val="001518E2"/>
    <w:rsid w:val="0016226A"/>
    <w:rsid w:val="00162CD5"/>
    <w:rsid w:val="00165A0A"/>
    <w:rsid w:val="00170009"/>
    <w:rsid w:val="00172F7A"/>
    <w:rsid w:val="00176F86"/>
    <w:rsid w:val="00182A8E"/>
    <w:rsid w:val="00187F2D"/>
    <w:rsid w:val="00191A34"/>
    <w:rsid w:val="00191E22"/>
    <w:rsid w:val="00193B0E"/>
    <w:rsid w:val="001941FC"/>
    <w:rsid w:val="001A7E29"/>
    <w:rsid w:val="001B53AF"/>
    <w:rsid w:val="001B6B04"/>
    <w:rsid w:val="001C25B1"/>
    <w:rsid w:val="001D1E9C"/>
    <w:rsid w:val="001D7F28"/>
    <w:rsid w:val="001E3246"/>
    <w:rsid w:val="001E43FE"/>
    <w:rsid w:val="001E6EFA"/>
    <w:rsid w:val="001F4A13"/>
    <w:rsid w:val="0020110A"/>
    <w:rsid w:val="00201C4F"/>
    <w:rsid w:val="002026A3"/>
    <w:rsid w:val="002054E8"/>
    <w:rsid w:val="0020588D"/>
    <w:rsid w:val="00211132"/>
    <w:rsid w:val="00221E10"/>
    <w:rsid w:val="002232B6"/>
    <w:rsid w:val="0023677A"/>
    <w:rsid w:val="002374E0"/>
    <w:rsid w:val="0024583C"/>
    <w:rsid w:val="0025015E"/>
    <w:rsid w:val="00250898"/>
    <w:rsid w:val="00252A13"/>
    <w:rsid w:val="00253A9D"/>
    <w:rsid w:val="00254674"/>
    <w:rsid w:val="00254ED0"/>
    <w:rsid w:val="00257DE6"/>
    <w:rsid w:val="00262412"/>
    <w:rsid w:val="00264064"/>
    <w:rsid w:val="002710DC"/>
    <w:rsid w:val="00276B7D"/>
    <w:rsid w:val="002802C0"/>
    <w:rsid w:val="00280F95"/>
    <w:rsid w:val="00285487"/>
    <w:rsid w:val="00286207"/>
    <w:rsid w:val="00287A42"/>
    <w:rsid w:val="00297227"/>
    <w:rsid w:val="002A10EB"/>
    <w:rsid w:val="002A3DA8"/>
    <w:rsid w:val="002A777C"/>
    <w:rsid w:val="002B1A17"/>
    <w:rsid w:val="002B392F"/>
    <w:rsid w:val="002C2F0F"/>
    <w:rsid w:val="002C508A"/>
    <w:rsid w:val="002C6536"/>
    <w:rsid w:val="002D263D"/>
    <w:rsid w:val="002D4B13"/>
    <w:rsid w:val="002D5FF6"/>
    <w:rsid w:val="002D7489"/>
    <w:rsid w:val="002E2CA7"/>
    <w:rsid w:val="002E4A91"/>
    <w:rsid w:val="002F125E"/>
    <w:rsid w:val="002F130A"/>
    <w:rsid w:val="002F24CA"/>
    <w:rsid w:val="002F25D4"/>
    <w:rsid w:val="0030127F"/>
    <w:rsid w:val="00302CDF"/>
    <w:rsid w:val="00306D1E"/>
    <w:rsid w:val="0031404E"/>
    <w:rsid w:val="00315476"/>
    <w:rsid w:val="00321184"/>
    <w:rsid w:val="0032591E"/>
    <w:rsid w:val="003259A6"/>
    <w:rsid w:val="00327063"/>
    <w:rsid w:val="003329B7"/>
    <w:rsid w:val="00336C30"/>
    <w:rsid w:val="00340539"/>
    <w:rsid w:val="003444B6"/>
    <w:rsid w:val="00344E01"/>
    <w:rsid w:val="00345F6A"/>
    <w:rsid w:val="00350DAF"/>
    <w:rsid w:val="00354117"/>
    <w:rsid w:val="00355294"/>
    <w:rsid w:val="003560CC"/>
    <w:rsid w:val="00362AB4"/>
    <w:rsid w:val="0036367A"/>
    <w:rsid w:val="0037117D"/>
    <w:rsid w:val="00375374"/>
    <w:rsid w:val="003867E9"/>
    <w:rsid w:val="0039081C"/>
    <w:rsid w:val="00394946"/>
    <w:rsid w:val="003960BB"/>
    <w:rsid w:val="003A096D"/>
    <w:rsid w:val="003B1EF5"/>
    <w:rsid w:val="003C02BA"/>
    <w:rsid w:val="003C43BD"/>
    <w:rsid w:val="003D1AF6"/>
    <w:rsid w:val="003D30CF"/>
    <w:rsid w:val="003D5872"/>
    <w:rsid w:val="003D60AC"/>
    <w:rsid w:val="003D63D5"/>
    <w:rsid w:val="003E0E28"/>
    <w:rsid w:val="003F10C5"/>
    <w:rsid w:val="003F1B9C"/>
    <w:rsid w:val="003F6658"/>
    <w:rsid w:val="003F7F5F"/>
    <w:rsid w:val="00402B87"/>
    <w:rsid w:val="0040358C"/>
    <w:rsid w:val="00412F1D"/>
    <w:rsid w:val="00415124"/>
    <w:rsid w:val="00421054"/>
    <w:rsid w:val="00423D12"/>
    <w:rsid w:val="00425EAB"/>
    <w:rsid w:val="00430759"/>
    <w:rsid w:val="0043383A"/>
    <w:rsid w:val="00434770"/>
    <w:rsid w:val="00437973"/>
    <w:rsid w:val="00440C18"/>
    <w:rsid w:val="00441C44"/>
    <w:rsid w:val="00445A76"/>
    <w:rsid w:val="004466EA"/>
    <w:rsid w:val="00461C41"/>
    <w:rsid w:val="00472063"/>
    <w:rsid w:val="004742E7"/>
    <w:rsid w:val="00475B57"/>
    <w:rsid w:val="00477486"/>
    <w:rsid w:val="00491B11"/>
    <w:rsid w:val="00493D8F"/>
    <w:rsid w:val="00495F3B"/>
    <w:rsid w:val="004A42D7"/>
    <w:rsid w:val="004A4511"/>
    <w:rsid w:val="004B1993"/>
    <w:rsid w:val="004B4DB8"/>
    <w:rsid w:val="004C031E"/>
    <w:rsid w:val="004C1562"/>
    <w:rsid w:val="004C3770"/>
    <w:rsid w:val="004C3E67"/>
    <w:rsid w:val="004C5253"/>
    <w:rsid w:val="004D02CC"/>
    <w:rsid w:val="004E61BF"/>
    <w:rsid w:val="004E697E"/>
    <w:rsid w:val="004F3871"/>
    <w:rsid w:val="00502046"/>
    <w:rsid w:val="005045F0"/>
    <w:rsid w:val="00505DBB"/>
    <w:rsid w:val="0051016C"/>
    <w:rsid w:val="0051081B"/>
    <w:rsid w:val="00510D82"/>
    <w:rsid w:val="00510F88"/>
    <w:rsid w:val="00515DA4"/>
    <w:rsid w:val="00524B55"/>
    <w:rsid w:val="00524CCC"/>
    <w:rsid w:val="005303E6"/>
    <w:rsid w:val="005315B1"/>
    <w:rsid w:val="00535AED"/>
    <w:rsid w:val="00541167"/>
    <w:rsid w:val="00546D63"/>
    <w:rsid w:val="00551040"/>
    <w:rsid w:val="00551211"/>
    <w:rsid w:val="00553788"/>
    <w:rsid w:val="0055415D"/>
    <w:rsid w:val="00561050"/>
    <w:rsid w:val="005628EA"/>
    <w:rsid w:val="005661F1"/>
    <w:rsid w:val="00573FCD"/>
    <w:rsid w:val="00582D01"/>
    <w:rsid w:val="00582FD1"/>
    <w:rsid w:val="0058730B"/>
    <w:rsid w:val="00590A01"/>
    <w:rsid w:val="005920BB"/>
    <w:rsid w:val="00595ACB"/>
    <w:rsid w:val="00596A2D"/>
    <w:rsid w:val="00597083"/>
    <w:rsid w:val="005A6863"/>
    <w:rsid w:val="005B177B"/>
    <w:rsid w:val="005B743E"/>
    <w:rsid w:val="005C2207"/>
    <w:rsid w:val="005D2E0A"/>
    <w:rsid w:val="005D3834"/>
    <w:rsid w:val="005D3CFF"/>
    <w:rsid w:val="005D63B9"/>
    <w:rsid w:val="005E0805"/>
    <w:rsid w:val="005E1CAF"/>
    <w:rsid w:val="005E3F1F"/>
    <w:rsid w:val="005E6EF6"/>
    <w:rsid w:val="005F300D"/>
    <w:rsid w:val="005F45FA"/>
    <w:rsid w:val="005F7714"/>
    <w:rsid w:val="005F792E"/>
    <w:rsid w:val="0060531A"/>
    <w:rsid w:val="0060678B"/>
    <w:rsid w:val="00617FAC"/>
    <w:rsid w:val="0062129B"/>
    <w:rsid w:val="006215D4"/>
    <w:rsid w:val="00623FA1"/>
    <w:rsid w:val="00637015"/>
    <w:rsid w:val="00641B99"/>
    <w:rsid w:val="00643DCF"/>
    <w:rsid w:val="006442CA"/>
    <w:rsid w:val="00645190"/>
    <w:rsid w:val="00646B0E"/>
    <w:rsid w:val="00653758"/>
    <w:rsid w:val="0066325E"/>
    <w:rsid w:val="0067055F"/>
    <w:rsid w:val="0067279C"/>
    <w:rsid w:val="00675E50"/>
    <w:rsid w:val="006779C7"/>
    <w:rsid w:val="00682C23"/>
    <w:rsid w:val="006852A6"/>
    <w:rsid w:val="00685EE2"/>
    <w:rsid w:val="006A1796"/>
    <w:rsid w:val="006A19AA"/>
    <w:rsid w:val="006A26DB"/>
    <w:rsid w:val="006C1552"/>
    <w:rsid w:val="006C2CC1"/>
    <w:rsid w:val="006D41C8"/>
    <w:rsid w:val="006D4532"/>
    <w:rsid w:val="006D66A0"/>
    <w:rsid w:val="006D70F2"/>
    <w:rsid w:val="006F00E5"/>
    <w:rsid w:val="006F1B0B"/>
    <w:rsid w:val="006F74C4"/>
    <w:rsid w:val="007013D2"/>
    <w:rsid w:val="00701760"/>
    <w:rsid w:val="0070571B"/>
    <w:rsid w:val="00707B0B"/>
    <w:rsid w:val="00716807"/>
    <w:rsid w:val="00720B4C"/>
    <w:rsid w:val="0072163E"/>
    <w:rsid w:val="00721B72"/>
    <w:rsid w:val="00722773"/>
    <w:rsid w:val="00730569"/>
    <w:rsid w:val="0073599E"/>
    <w:rsid w:val="00740EC1"/>
    <w:rsid w:val="0074265E"/>
    <w:rsid w:val="007454E8"/>
    <w:rsid w:val="007515F2"/>
    <w:rsid w:val="00751793"/>
    <w:rsid w:val="007534B9"/>
    <w:rsid w:val="00753CB2"/>
    <w:rsid w:val="00765219"/>
    <w:rsid w:val="00771F85"/>
    <w:rsid w:val="007807B6"/>
    <w:rsid w:val="00782912"/>
    <w:rsid w:val="00786207"/>
    <w:rsid w:val="007908D7"/>
    <w:rsid w:val="00791775"/>
    <w:rsid w:val="00792163"/>
    <w:rsid w:val="00792E8B"/>
    <w:rsid w:val="00793B8F"/>
    <w:rsid w:val="00794B84"/>
    <w:rsid w:val="007957B4"/>
    <w:rsid w:val="007959ED"/>
    <w:rsid w:val="007A1C0E"/>
    <w:rsid w:val="007A2249"/>
    <w:rsid w:val="007A3C71"/>
    <w:rsid w:val="007A59B0"/>
    <w:rsid w:val="007B13BC"/>
    <w:rsid w:val="007B76CD"/>
    <w:rsid w:val="007C3163"/>
    <w:rsid w:val="007C386F"/>
    <w:rsid w:val="007D3E34"/>
    <w:rsid w:val="007D6679"/>
    <w:rsid w:val="007D76C6"/>
    <w:rsid w:val="007F07D2"/>
    <w:rsid w:val="007F429E"/>
    <w:rsid w:val="007F4355"/>
    <w:rsid w:val="007F46DC"/>
    <w:rsid w:val="007F55F4"/>
    <w:rsid w:val="008044F6"/>
    <w:rsid w:val="00804701"/>
    <w:rsid w:val="008048E8"/>
    <w:rsid w:val="00807E09"/>
    <w:rsid w:val="00811C25"/>
    <w:rsid w:val="00812E2D"/>
    <w:rsid w:val="00813049"/>
    <w:rsid w:val="00815CA7"/>
    <w:rsid w:val="008179CF"/>
    <w:rsid w:val="00823239"/>
    <w:rsid w:val="00825EE6"/>
    <w:rsid w:val="0083011F"/>
    <w:rsid w:val="0083405E"/>
    <w:rsid w:val="00841619"/>
    <w:rsid w:val="00850813"/>
    <w:rsid w:val="00851F5B"/>
    <w:rsid w:val="00851FF0"/>
    <w:rsid w:val="00853F5D"/>
    <w:rsid w:val="00855F2A"/>
    <w:rsid w:val="00861A37"/>
    <w:rsid w:val="008665B0"/>
    <w:rsid w:val="00867D56"/>
    <w:rsid w:val="00873A68"/>
    <w:rsid w:val="008749C5"/>
    <w:rsid w:val="00874C2D"/>
    <w:rsid w:val="00881271"/>
    <w:rsid w:val="008828B8"/>
    <w:rsid w:val="0088519C"/>
    <w:rsid w:val="0089184E"/>
    <w:rsid w:val="00892A71"/>
    <w:rsid w:val="00895230"/>
    <w:rsid w:val="00897AC4"/>
    <w:rsid w:val="008A281C"/>
    <w:rsid w:val="008A47B9"/>
    <w:rsid w:val="008A4F29"/>
    <w:rsid w:val="008B58A1"/>
    <w:rsid w:val="008B71CA"/>
    <w:rsid w:val="008B7C6E"/>
    <w:rsid w:val="008C31AA"/>
    <w:rsid w:val="008C366C"/>
    <w:rsid w:val="008C5847"/>
    <w:rsid w:val="008C6C34"/>
    <w:rsid w:val="008D02A0"/>
    <w:rsid w:val="008D2444"/>
    <w:rsid w:val="008D266D"/>
    <w:rsid w:val="008D565C"/>
    <w:rsid w:val="008D6671"/>
    <w:rsid w:val="008E449A"/>
    <w:rsid w:val="008E722A"/>
    <w:rsid w:val="008F66A3"/>
    <w:rsid w:val="00916AC0"/>
    <w:rsid w:val="00922877"/>
    <w:rsid w:val="00925048"/>
    <w:rsid w:val="009256C0"/>
    <w:rsid w:val="00926317"/>
    <w:rsid w:val="00930532"/>
    <w:rsid w:val="0093529B"/>
    <w:rsid w:val="009368FD"/>
    <w:rsid w:val="00937BA7"/>
    <w:rsid w:val="00960DCD"/>
    <w:rsid w:val="009643B7"/>
    <w:rsid w:val="00967546"/>
    <w:rsid w:val="009718AB"/>
    <w:rsid w:val="00973C1B"/>
    <w:rsid w:val="00977F4F"/>
    <w:rsid w:val="00981472"/>
    <w:rsid w:val="00981C5F"/>
    <w:rsid w:val="00981FCA"/>
    <w:rsid w:val="009919F2"/>
    <w:rsid w:val="0099408D"/>
    <w:rsid w:val="009A295D"/>
    <w:rsid w:val="009B046C"/>
    <w:rsid w:val="009B0E7A"/>
    <w:rsid w:val="009B27B7"/>
    <w:rsid w:val="009B57E5"/>
    <w:rsid w:val="009C1B34"/>
    <w:rsid w:val="009D042B"/>
    <w:rsid w:val="009D25AA"/>
    <w:rsid w:val="009D435A"/>
    <w:rsid w:val="009D73A6"/>
    <w:rsid w:val="009E0B7E"/>
    <w:rsid w:val="009E181C"/>
    <w:rsid w:val="009E3189"/>
    <w:rsid w:val="009E6B1E"/>
    <w:rsid w:val="009F2096"/>
    <w:rsid w:val="009F271A"/>
    <w:rsid w:val="009F3394"/>
    <w:rsid w:val="00A01083"/>
    <w:rsid w:val="00A01E8B"/>
    <w:rsid w:val="00A0366D"/>
    <w:rsid w:val="00A0757B"/>
    <w:rsid w:val="00A10497"/>
    <w:rsid w:val="00A10A15"/>
    <w:rsid w:val="00A14761"/>
    <w:rsid w:val="00A15447"/>
    <w:rsid w:val="00A16906"/>
    <w:rsid w:val="00A16DD9"/>
    <w:rsid w:val="00A17560"/>
    <w:rsid w:val="00A20E68"/>
    <w:rsid w:val="00A227A8"/>
    <w:rsid w:val="00A228A7"/>
    <w:rsid w:val="00A228B4"/>
    <w:rsid w:val="00A27648"/>
    <w:rsid w:val="00A3394E"/>
    <w:rsid w:val="00A35400"/>
    <w:rsid w:val="00A35806"/>
    <w:rsid w:val="00A35D97"/>
    <w:rsid w:val="00A42900"/>
    <w:rsid w:val="00A448FF"/>
    <w:rsid w:val="00A44AFE"/>
    <w:rsid w:val="00A55BDE"/>
    <w:rsid w:val="00A56510"/>
    <w:rsid w:val="00A73881"/>
    <w:rsid w:val="00A77872"/>
    <w:rsid w:val="00A8049C"/>
    <w:rsid w:val="00A911E3"/>
    <w:rsid w:val="00A916B3"/>
    <w:rsid w:val="00A97197"/>
    <w:rsid w:val="00A974BE"/>
    <w:rsid w:val="00A97CEA"/>
    <w:rsid w:val="00AA10AF"/>
    <w:rsid w:val="00AA710D"/>
    <w:rsid w:val="00AA7A73"/>
    <w:rsid w:val="00AB1806"/>
    <w:rsid w:val="00AB22F7"/>
    <w:rsid w:val="00AC11DD"/>
    <w:rsid w:val="00AC2D22"/>
    <w:rsid w:val="00AD2EC9"/>
    <w:rsid w:val="00AD43F4"/>
    <w:rsid w:val="00AE4D65"/>
    <w:rsid w:val="00AE4DEC"/>
    <w:rsid w:val="00AE4E7E"/>
    <w:rsid w:val="00AF0357"/>
    <w:rsid w:val="00AF34F6"/>
    <w:rsid w:val="00B044F5"/>
    <w:rsid w:val="00B147D8"/>
    <w:rsid w:val="00B16B14"/>
    <w:rsid w:val="00B2136A"/>
    <w:rsid w:val="00B23912"/>
    <w:rsid w:val="00B24549"/>
    <w:rsid w:val="00B24976"/>
    <w:rsid w:val="00B25457"/>
    <w:rsid w:val="00B26214"/>
    <w:rsid w:val="00B26A21"/>
    <w:rsid w:val="00B2776F"/>
    <w:rsid w:val="00B31952"/>
    <w:rsid w:val="00B31EC8"/>
    <w:rsid w:val="00B418D4"/>
    <w:rsid w:val="00B425E4"/>
    <w:rsid w:val="00B44D0A"/>
    <w:rsid w:val="00B45B02"/>
    <w:rsid w:val="00B45B85"/>
    <w:rsid w:val="00B52694"/>
    <w:rsid w:val="00B576A5"/>
    <w:rsid w:val="00B61389"/>
    <w:rsid w:val="00B62062"/>
    <w:rsid w:val="00B63AAC"/>
    <w:rsid w:val="00B70244"/>
    <w:rsid w:val="00B7489A"/>
    <w:rsid w:val="00B74EEE"/>
    <w:rsid w:val="00B76895"/>
    <w:rsid w:val="00B828F4"/>
    <w:rsid w:val="00B86032"/>
    <w:rsid w:val="00B86F53"/>
    <w:rsid w:val="00B91B05"/>
    <w:rsid w:val="00B96FC9"/>
    <w:rsid w:val="00B97E0F"/>
    <w:rsid w:val="00BA1532"/>
    <w:rsid w:val="00BB56DF"/>
    <w:rsid w:val="00BB59A6"/>
    <w:rsid w:val="00BB6CC6"/>
    <w:rsid w:val="00BC00A0"/>
    <w:rsid w:val="00BC2534"/>
    <w:rsid w:val="00BC2B42"/>
    <w:rsid w:val="00BC3A3E"/>
    <w:rsid w:val="00BC4855"/>
    <w:rsid w:val="00BC7F2E"/>
    <w:rsid w:val="00BD69D5"/>
    <w:rsid w:val="00BD76BE"/>
    <w:rsid w:val="00BF675E"/>
    <w:rsid w:val="00C03B4E"/>
    <w:rsid w:val="00C070C1"/>
    <w:rsid w:val="00C07391"/>
    <w:rsid w:val="00C11733"/>
    <w:rsid w:val="00C13DB9"/>
    <w:rsid w:val="00C15AFF"/>
    <w:rsid w:val="00C223C8"/>
    <w:rsid w:val="00C27DF8"/>
    <w:rsid w:val="00C3029A"/>
    <w:rsid w:val="00C32189"/>
    <w:rsid w:val="00C32DC5"/>
    <w:rsid w:val="00C33614"/>
    <w:rsid w:val="00C345B8"/>
    <w:rsid w:val="00C34630"/>
    <w:rsid w:val="00C35142"/>
    <w:rsid w:val="00C42BDB"/>
    <w:rsid w:val="00C42C1E"/>
    <w:rsid w:val="00C43DE7"/>
    <w:rsid w:val="00C51CEE"/>
    <w:rsid w:val="00C52970"/>
    <w:rsid w:val="00C53416"/>
    <w:rsid w:val="00C54B4E"/>
    <w:rsid w:val="00C55A7D"/>
    <w:rsid w:val="00C613D9"/>
    <w:rsid w:val="00C638C7"/>
    <w:rsid w:val="00C6405D"/>
    <w:rsid w:val="00C6451F"/>
    <w:rsid w:val="00C67D81"/>
    <w:rsid w:val="00C747F8"/>
    <w:rsid w:val="00C75095"/>
    <w:rsid w:val="00C75349"/>
    <w:rsid w:val="00C82247"/>
    <w:rsid w:val="00C83C7F"/>
    <w:rsid w:val="00C86C63"/>
    <w:rsid w:val="00C956E0"/>
    <w:rsid w:val="00C9630E"/>
    <w:rsid w:val="00CA6C64"/>
    <w:rsid w:val="00CB38AF"/>
    <w:rsid w:val="00CB3F4F"/>
    <w:rsid w:val="00CB59A1"/>
    <w:rsid w:val="00CC1959"/>
    <w:rsid w:val="00CC19BB"/>
    <w:rsid w:val="00CC33CE"/>
    <w:rsid w:val="00CC58B5"/>
    <w:rsid w:val="00CD1A37"/>
    <w:rsid w:val="00CD1C6F"/>
    <w:rsid w:val="00CD4553"/>
    <w:rsid w:val="00CD4579"/>
    <w:rsid w:val="00CD5A2E"/>
    <w:rsid w:val="00CD5A54"/>
    <w:rsid w:val="00CD6783"/>
    <w:rsid w:val="00CD780C"/>
    <w:rsid w:val="00CE7A9B"/>
    <w:rsid w:val="00CF081F"/>
    <w:rsid w:val="00CF5F3F"/>
    <w:rsid w:val="00D01A5E"/>
    <w:rsid w:val="00D022FD"/>
    <w:rsid w:val="00D04934"/>
    <w:rsid w:val="00D062C1"/>
    <w:rsid w:val="00D07A70"/>
    <w:rsid w:val="00D10140"/>
    <w:rsid w:val="00D1136E"/>
    <w:rsid w:val="00D12176"/>
    <w:rsid w:val="00D13648"/>
    <w:rsid w:val="00D16BE3"/>
    <w:rsid w:val="00D20385"/>
    <w:rsid w:val="00D214FD"/>
    <w:rsid w:val="00D22433"/>
    <w:rsid w:val="00D31F69"/>
    <w:rsid w:val="00D3349C"/>
    <w:rsid w:val="00D34DE5"/>
    <w:rsid w:val="00D37BA1"/>
    <w:rsid w:val="00D424C4"/>
    <w:rsid w:val="00D43BC2"/>
    <w:rsid w:val="00D46060"/>
    <w:rsid w:val="00D50EC0"/>
    <w:rsid w:val="00D517F6"/>
    <w:rsid w:val="00D54C9A"/>
    <w:rsid w:val="00D55A6C"/>
    <w:rsid w:val="00D60F40"/>
    <w:rsid w:val="00D633E7"/>
    <w:rsid w:val="00D71891"/>
    <w:rsid w:val="00D75384"/>
    <w:rsid w:val="00D76810"/>
    <w:rsid w:val="00D81D07"/>
    <w:rsid w:val="00D82FBC"/>
    <w:rsid w:val="00D84EB2"/>
    <w:rsid w:val="00D85D6B"/>
    <w:rsid w:val="00D9047D"/>
    <w:rsid w:val="00D920B5"/>
    <w:rsid w:val="00DA26FE"/>
    <w:rsid w:val="00DA4A49"/>
    <w:rsid w:val="00DB10F8"/>
    <w:rsid w:val="00DB2F11"/>
    <w:rsid w:val="00DB57F4"/>
    <w:rsid w:val="00DB5908"/>
    <w:rsid w:val="00DB5B6D"/>
    <w:rsid w:val="00DC01F6"/>
    <w:rsid w:val="00DC0D28"/>
    <w:rsid w:val="00DC56D4"/>
    <w:rsid w:val="00DC7D4B"/>
    <w:rsid w:val="00DD045D"/>
    <w:rsid w:val="00DD20A1"/>
    <w:rsid w:val="00DE2BB4"/>
    <w:rsid w:val="00DE4A3F"/>
    <w:rsid w:val="00DE6E93"/>
    <w:rsid w:val="00DE7CE9"/>
    <w:rsid w:val="00DF0F18"/>
    <w:rsid w:val="00DF3E66"/>
    <w:rsid w:val="00DF4214"/>
    <w:rsid w:val="00DF46EA"/>
    <w:rsid w:val="00DF5112"/>
    <w:rsid w:val="00DF69AC"/>
    <w:rsid w:val="00E028F1"/>
    <w:rsid w:val="00E058F8"/>
    <w:rsid w:val="00E07A06"/>
    <w:rsid w:val="00E2125E"/>
    <w:rsid w:val="00E224D2"/>
    <w:rsid w:val="00E24D44"/>
    <w:rsid w:val="00E25FB5"/>
    <w:rsid w:val="00E30710"/>
    <w:rsid w:val="00E313AD"/>
    <w:rsid w:val="00E3152E"/>
    <w:rsid w:val="00E43ECA"/>
    <w:rsid w:val="00E44148"/>
    <w:rsid w:val="00E60C95"/>
    <w:rsid w:val="00E60E84"/>
    <w:rsid w:val="00E64B1D"/>
    <w:rsid w:val="00E812A9"/>
    <w:rsid w:val="00E82D38"/>
    <w:rsid w:val="00E86155"/>
    <w:rsid w:val="00E971B0"/>
    <w:rsid w:val="00E979C0"/>
    <w:rsid w:val="00EA1B55"/>
    <w:rsid w:val="00EA4C24"/>
    <w:rsid w:val="00EB0293"/>
    <w:rsid w:val="00EB0A08"/>
    <w:rsid w:val="00EB71DF"/>
    <w:rsid w:val="00EC1178"/>
    <w:rsid w:val="00EC42D1"/>
    <w:rsid w:val="00EC74C0"/>
    <w:rsid w:val="00EC7D31"/>
    <w:rsid w:val="00ED0C1A"/>
    <w:rsid w:val="00ED2561"/>
    <w:rsid w:val="00ED50F1"/>
    <w:rsid w:val="00ED7DD2"/>
    <w:rsid w:val="00ED7F95"/>
    <w:rsid w:val="00EE2A3D"/>
    <w:rsid w:val="00EE4D86"/>
    <w:rsid w:val="00EE65FB"/>
    <w:rsid w:val="00EF1D6E"/>
    <w:rsid w:val="00F01444"/>
    <w:rsid w:val="00F018FD"/>
    <w:rsid w:val="00F02481"/>
    <w:rsid w:val="00F07D18"/>
    <w:rsid w:val="00F136E8"/>
    <w:rsid w:val="00F151C2"/>
    <w:rsid w:val="00F20F57"/>
    <w:rsid w:val="00F22F98"/>
    <w:rsid w:val="00F23132"/>
    <w:rsid w:val="00F3000D"/>
    <w:rsid w:val="00F349C3"/>
    <w:rsid w:val="00F41568"/>
    <w:rsid w:val="00F438F0"/>
    <w:rsid w:val="00F451B1"/>
    <w:rsid w:val="00F5044E"/>
    <w:rsid w:val="00F51B17"/>
    <w:rsid w:val="00F5394E"/>
    <w:rsid w:val="00F6564D"/>
    <w:rsid w:val="00F7512D"/>
    <w:rsid w:val="00F759E3"/>
    <w:rsid w:val="00F77BE2"/>
    <w:rsid w:val="00F84CFA"/>
    <w:rsid w:val="00F8583A"/>
    <w:rsid w:val="00F92A4A"/>
    <w:rsid w:val="00FA0BE7"/>
    <w:rsid w:val="00FA3487"/>
    <w:rsid w:val="00FA4193"/>
    <w:rsid w:val="00FA77E7"/>
    <w:rsid w:val="00FB22F8"/>
    <w:rsid w:val="00FB613F"/>
    <w:rsid w:val="00FD1218"/>
    <w:rsid w:val="00FD1999"/>
    <w:rsid w:val="00FD20A2"/>
    <w:rsid w:val="00FD6D7D"/>
    <w:rsid w:val="00FE29D9"/>
    <w:rsid w:val="00FE2C16"/>
    <w:rsid w:val="00FE4547"/>
    <w:rsid w:val="00FE50E8"/>
    <w:rsid w:val="00FE5F7C"/>
    <w:rsid w:val="00FE6C7D"/>
    <w:rsid w:val="00FE7CE5"/>
  </w:rsids>
  <m:mathPr>
    <m:mathFont m:val="Cambria Math"/>
    <m:brkBin m:val="before"/>
    <m:brkBinSub m:val="--"/>
    <m:smallFrac m:val="0"/>
    <m:dispDef/>
    <m:lMargin m:val="0"/>
    <m:rMargin m:val="0"/>
    <m:defJc m:val="centerGroup"/>
    <m:wrapIndent m:val="1440"/>
    <m:intLim m:val="subSup"/>
    <m:naryLim m:val="undOvr"/>
  </m:mathPr>
  <w:themeFontLang w:val="en-CA"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3B28D4"/>
  <w15:docId w15:val="{5245EC6F-1CB0-4A46-8360-81E14D7DF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8359A"/>
    <w:pPr>
      <w:shd w:val="clear" w:color="auto" w:fill="FFFFFF"/>
      <w:spacing w:after="0" w:line="480" w:lineRule="auto"/>
      <w:outlineLvl w:val="0"/>
    </w:pPr>
    <w:rPr>
      <w:rFonts w:asciiTheme="majorBidi" w:hAnsiTheme="majorBidi" w:cstheme="majorBidi"/>
      <w:b/>
      <w:bCs/>
      <w:color w:val="222222"/>
      <w:sz w:val="24"/>
      <w:szCs w:val="24"/>
      <w:u w:val="single"/>
    </w:rPr>
  </w:style>
  <w:style w:type="paragraph" w:styleId="Heading2">
    <w:name w:val="heading 2"/>
    <w:basedOn w:val="ListParagraph"/>
    <w:next w:val="Normal"/>
    <w:link w:val="Heading2Char"/>
    <w:uiPriority w:val="9"/>
    <w:unhideWhenUsed/>
    <w:qFormat/>
    <w:rsid w:val="003427FA"/>
    <w:pPr>
      <w:numPr>
        <w:numId w:val="11"/>
      </w:numPr>
      <w:shd w:val="clear" w:color="auto" w:fill="FFFFFF"/>
      <w:spacing w:line="480" w:lineRule="auto"/>
      <w:outlineLvl w:val="1"/>
    </w:pPr>
    <w:rPr>
      <w:rFonts w:asciiTheme="majorBidi" w:hAnsiTheme="majorBidi" w:cstheme="majorBidi"/>
      <w:b/>
      <w:bCs/>
      <w:color w:val="222222"/>
      <w:sz w:val="24"/>
      <w:szCs w:val="24"/>
      <w:u w:val="single"/>
    </w:rPr>
  </w:style>
  <w:style w:type="paragraph" w:styleId="Heading3">
    <w:name w:val="heading 3"/>
    <w:basedOn w:val="ListParagraph"/>
    <w:next w:val="Normal"/>
    <w:link w:val="Heading3Char"/>
    <w:uiPriority w:val="9"/>
    <w:unhideWhenUsed/>
    <w:qFormat/>
    <w:rsid w:val="004D2807"/>
    <w:pPr>
      <w:numPr>
        <w:numId w:val="12"/>
      </w:numPr>
      <w:spacing w:line="480" w:lineRule="auto"/>
      <w:outlineLvl w:val="2"/>
    </w:pPr>
    <w:rPr>
      <w:rFonts w:asciiTheme="majorBidi" w:hAnsiTheme="majorBidi" w:cstheme="majorBidi"/>
      <w:b/>
      <w:bCs/>
      <w:sz w:val="24"/>
      <w:szCs w:val="24"/>
      <w:u w:val="single"/>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Default">
    <w:name w:val="Default"/>
    <w:rsid w:val="0034674E"/>
    <w:pPr>
      <w:autoSpaceDE w:val="0"/>
      <w:autoSpaceDN w:val="0"/>
      <w:adjustRightInd w:val="0"/>
      <w:spacing w:after="0" w:line="240" w:lineRule="auto"/>
    </w:pPr>
    <w:rPr>
      <w:rFonts w:ascii="Book Antiqua" w:hAnsi="Book Antiqua" w:cs="Book Antiqua"/>
      <w:color w:val="000000"/>
      <w:sz w:val="24"/>
      <w:szCs w:val="24"/>
    </w:rPr>
  </w:style>
  <w:style w:type="paragraph" w:styleId="NormalWeb">
    <w:name w:val="Normal (Web)"/>
    <w:basedOn w:val="Normal"/>
    <w:uiPriority w:val="99"/>
    <w:semiHidden/>
    <w:unhideWhenUsed/>
    <w:rsid w:val="00424DA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24DAB"/>
    <w:rPr>
      <w:color w:val="0000FF"/>
      <w:u w:val="single"/>
    </w:rPr>
  </w:style>
  <w:style w:type="character" w:customStyle="1" w:styleId="UnresolvedMention1">
    <w:name w:val="Unresolved Mention1"/>
    <w:basedOn w:val="DefaultParagraphFont"/>
    <w:uiPriority w:val="99"/>
    <w:semiHidden/>
    <w:unhideWhenUsed/>
    <w:rsid w:val="00424DAB"/>
    <w:rPr>
      <w:color w:val="605E5C"/>
      <w:shd w:val="clear" w:color="auto" w:fill="E1DFDD"/>
    </w:rPr>
  </w:style>
  <w:style w:type="character" w:styleId="FollowedHyperlink">
    <w:name w:val="FollowedHyperlink"/>
    <w:basedOn w:val="DefaultParagraphFont"/>
    <w:uiPriority w:val="99"/>
    <w:semiHidden/>
    <w:unhideWhenUsed/>
    <w:rsid w:val="00E5032B"/>
    <w:rPr>
      <w:color w:val="954F72" w:themeColor="followedHyperlink"/>
      <w:u w:val="single"/>
    </w:rPr>
  </w:style>
  <w:style w:type="character" w:styleId="Emphasis">
    <w:name w:val="Emphasis"/>
    <w:basedOn w:val="DefaultParagraphFont"/>
    <w:uiPriority w:val="20"/>
    <w:qFormat/>
    <w:rsid w:val="00E5032B"/>
    <w:rPr>
      <w:i/>
      <w:iCs/>
    </w:rPr>
  </w:style>
  <w:style w:type="paragraph" w:customStyle="1" w:styleId="paragnum">
    <w:name w:val="paragnum"/>
    <w:basedOn w:val="Normal"/>
    <w:rsid w:val="00C66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reflex3-block">
    <w:name w:val="reflex3-block"/>
    <w:basedOn w:val="DefaultParagraphFont"/>
    <w:rsid w:val="00C6696F"/>
  </w:style>
  <w:style w:type="character" w:customStyle="1" w:styleId="reflex3-alt">
    <w:name w:val="reflex3-alt"/>
    <w:basedOn w:val="DefaultParagraphFont"/>
    <w:rsid w:val="00C6696F"/>
  </w:style>
  <w:style w:type="paragraph" w:styleId="Quote">
    <w:name w:val="Quote"/>
    <w:basedOn w:val="Normal"/>
    <w:link w:val="QuoteChar"/>
    <w:uiPriority w:val="29"/>
    <w:qFormat/>
    <w:rsid w:val="00C66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uoteChar">
    <w:name w:val="Quote Char"/>
    <w:basedOn w:val="DefaultParagraphFont"/>
    <w:link w:val="Quote"/>
    <w:uiPriority w:val="29"/>
    <w:rsid w:val="00C6696F"/>
    <w:rPr>
      <w:rFonts w:ascii="Times New Roman" w:eastAsia="Times New Roman" w:hAnsi="Times New Roman" w:cs="Times New Roman"/>
      <w:sz w:val="24"/>
      <w:szCs w:val="24"/>
    </w:rPr>
  </w:style>
  <w:style w:type="character" w:customStyle="1" w:styleId="reflex2-link">
    <w:name w:val="reflex2-link"/>
    <w:basedOn w:val="DefaultParagraphFont"/>
    <w:rsid w:val="00C6696F"/>
  </w:style>
  <w:style w:type="paragraph" w:customStyle="1" w:styleId="maintxt910j">
    <w:name w:val="maintxt910j"/>
    <w:basedOn w:val="Normal"/>
    <w:rsid w:val="00C6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j-quotetxt-bld910">
    <w:name w:val="j-quotetxt-bld910"/>
    <w:basedOn w:val="Normal"/>
    <w:rsid w:val="00C6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setsubiii">
    <w:name w:val="insetsubiii"/>
    <w:basedOn w:val="Normal"/>
    <w:rsid w:val="00C6696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rsid w:val="004D2807"/>
    <w:rPr>
      <w:rFonts w:asciiTheme="majorBidi" w:hAnsiTheme="majorBidi" w:cstheme="majorBidi"/>
      <w:b/>
      <w:bCs/>
      <w:sz w:val="24"/>
      <w:szCs w:val="24"/>
      <w:u w:val="single"/>
    </w:rPr>
  </w:style>
  <w:style w:type="paragraph" w:styleId="ListParagraph">
    <w:name w:val="List Paragraph"/>
    <w:basedOn w:val="Normal"/>
    <w:uiPriority w:val="34"/>
    <w:qFormat/>
    <w:rsid w:val="002F3007"/>
    <w:pPr>
      <w:ind w:left="720"/>
      <w:contextualSpacing/>
    </w:pPr>
  </w:style>
  <w:style w:type="paragraph" w:customStyle="1" w:styleId="section">
    <w:name w:val="section"/>
    <w:basedOn w:val="Normal"/>
    <w:uiPriority w:val="99"/>
    <w:rsid w:val="00C32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ubsection">
    <w:name w:val="subsection"/>
    <w:basedOn w:val="Normal"/>
    <w:uiPriority w:val="99"/>
    <w:rsid w:val="00C32F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aragraph">
    <w:name w:val="paragraph"/>
    <w:basedOn w:val="Normal"/>
    <w:uiPriority w:val="99"/>
    <w:rsid w:val="00C32FAC"/>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ectionlabel">
    <w:name w:val="sectionlabel"/>
    <w:basedOn w:val="DefaultParagraphFont"/>
    <w:rsid w:val="00C32FAC"/>
  </w:style>
  <w:style w:type="character" w:customStyle="1" w:styleId="lawlabel">
    <w:name w:val="lawlabel"/>
    <w:basedOn w:val="DefaultParagraphFont"/>
    <w:rsid w:val="00C32FAC"/>
  </w:style>
  <w:style w:type="paragraph" w:styleId="Header">
    <w:name w:val="header"/>
    <w:basedOn w:val="Normal"/>
    <w:link w:val="HeaderChar"/>
    <w:uiPriority w:val="99"/>
    <w:unhideWhenUsed/>
    <w:rsid w:val="00F3498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985"/>
  </w:style>
  <w:style w:type="paragraph" w:styleId="Footer">
    <w:name w:val="footer"/>
    <w:basedOn w:val="Normal"/>
    <w:link w:val="FooterChar"/>
    <w:uiPriority w:val="99"/>
    <w:unhideWhenUsed/>
    <w:rsid w:val="00F3498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985"/>
  </w:style>
  <w:style w:type="paragraph" w:styleId="BalloonText">
    <w:name w:val="Balloon Text"/>
    <w:basedOn w:val="Normal"/>
    <w:link w:val="BalloonTextChar"/>
    <w:uiPriority w:val="99"/>
    <w:semiHidden/>
    <w:unhideWhenUsed/>
    <w:rsid w:val="007D289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D2897"/>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83743"/>
    <w:rPr>
      <w:sz w:val="16"/>
      <w:szCs w:val="16"/>
    </w:rPr>
  </w:style>
  <w:style w:type="paragraph" w:styleId="CommentText">
    <w:name w:val="annotation text"/>
    <w:basedOn w:val="Normal"/>
    <w:link w:val="CommentTextChar"/>
    <w:uiPriority w:val="99"/>
    <w:unhideWhenUsed/>
    <w:rsid w:val="00683743"/>
    <w:pPr>
      <w:spacing w:line="240" w:lineRule="auto"/>
    </w:pPr>
    <w:rPr>
      <w:sz w:val="20"/>
      <w:szCs w:val="20"/>
    </w:rPr>
  </w:style>
  <w:style w:type="character" w:customStyle="1" w:styleId="CommentTextChar">
    <w:name w:val="Comment Text Char"/>
    <w:basedOn w:val="DefaultParagraphFont"/>
    <w:link w:val="CommentText"/>
    <w:uiPriority w:val="99"/>
    <w:rsid w:val="00683743"/>
    <w:rPr>
      <w:sz w:val="20"/>
      <w:szCs w:val="20"/>
    </w:rPr>
  </w:style>
  <w:style w:type="paragraph" w:styleId="CommentSubject">
    <w:name w:val="annotation subject"/>
    <w:basedOn w:val="CommentText"/>
    <w:next w:val="CommentText"/>
    <w:link w:val="CommentSubjectChar"/>
    <w:uiPriority w:val="99"/>
    <w:semiHidden/>
    <w:unhideWhenUsed/>
    <w:rsid w:val="00683743"/>
    <w:rPr>
      <w:b/>
      <w:bCs/>
    </w:rPr>
  </w:style>
  <w:style w:type="character" w:customStyle="1" w:styleId="CommentSubjectChar">
    <w:name w:val="Comment Subject Char"/>
    <w:basedOn w:val="CommentTextChar"/>
    <w:link w:val="CommentSubject"/>
    <w:uiPriority w:val="99"/>
    <w:semiHidden/>
    <w:rsid w:val="00683743"/>
    <w:rPr>
      <w:b/>
      <w:bCs/>
      <w:sz w:val="20"/>
      <w:szCs w:val="20"/>
    </w:rPr>
  </w:style>
  <w:style w:type="paragraph" w:styleId="Revision">
    <w:name w:val="Revision"/>
    <w:hidden/>
    <w:uiPriority w:val="99"/>
    <w:semiHidden/>
    <w:rsid w:val="00F00FF4"/>
    <w:pPr>
      <w:spacing w:after="0" w:line="240" w:lineRule="auto"/>
    </w:pPr>
  </w:style>
  <w:style w:type="character" w:customStyle="1" w:styleId="Heading1Char">
    <w:name w:val="Heading 1 Char"/>
    <w:basedOn w:val="DefaultParagraphFont"/>
    <w:link w:val="Heading1"/>
    <w:uiPriority w:val="9"/>
    <w:rsid w:val="0068359A"/>
    <w:rPr>
      <w:rFonts w:asciiTheme="majorBidi" w:hAnsiTheme="majorBidi" w:cstheme="majorBidi"/>
      <w:b/>
      <w:bCs/>
      <w:color w:val="222222"/>
      <w:sz w:val="24"/>
      <w:szCs w:val="24"/>
      <w:u w:val="single"/>
      <w:shd w:val="clear" w:color="auto" w:fill="FFFFFF"/>
    </w:rPr>
  </w:style>
  <w:style w:type="character" w:customStyle="1" w:styleId="Heading2Char">
    <w:name w:val="Heading 2 Char"/>
    <w:basedOn w:val="DefaultParagraphFont"/>
    <w:link w:val="Heading2"/>
    <w:uiPriority w:val="9"/>
    <w:rsid w:val="003427FA"/>
    <w:rPr>
      <w:rFonts w:asciiTheme="majorBidi" w:hAnsiTheme="majorBidi" w:cstheme="majorBidi"/>
      <w:b/>
      <w:bCs/>
      <w:color w:val="222222"/>
      <w:sz w:val="24"/>
      <w:szCs w:val="24"/>
      <w:u w:val="single"/>
      <w:shd w:val="clear" w:color="auto" w:fill="FFFFFF"/>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styleId="TableGrid">
    <w:name w:val="Table Grid"/>
    <w:basedOn w:val="TableNormal"/>
    <w:uiPriority w:val="39"/>
    <w:rsid w:val="005B74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20O+HjV0NYotRykI7XwccbQyqsQ==">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</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D7954ED-EDCE-462F-A254-EB6C936D30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6923</Words>
  <Characters>39467</Characters>
  <Application>Microsoft Office Word</Application>
  <DocSecurity>0</DocSecurity>
  <Lines>328</Lines>
  <Paragraphs>92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Jantzen</dc:creator>
  <cp:lastModifiedBy>Leah Cummings</cp:lastModifiedBy>
  <cp:revision>2</cp:revision>
  <cp:lastPrinted>2021-01-22T01:54:00Z</cp:lastPrinted>
  <dcterms:created xsi:type="dcterms:W3CDTF">2022-10-31T14:33:00Z</dcterms:created>
  <dcterms:modified xsi:type="dcterms:W3CDTF">2022-10-31T14:33:00Z</dcterms:modified>
</cp:coreProperties>
</file>